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536A" w14:textId="7538C114" w:rsidR="00327DCA" w:rsidRPr="002D33EC" w:rsidRDefault="00DB34C2" w:rsidP="008F51D0">
      <w:pPr>
        <w:spacing w:before="120" w:after="120" w:line="240" w:lineRule="auto"/>
        <w:ind w:left="5387" w:right="6"/>
        <w:rPr>
          <w:rFonts w:ascii="Arial" w:hAnsi="Arial" w:cs="Arial"/>
        </w:rPr>
      </w:pPr>
      <w:r w:rsidRPr="002D33EC">
        <w:rPr>
          <w:rFonts w:ascii="Arial" w:hAnsi="Arial" w:cs="Arial"/>
          <w:bCs/>
        </w:rPr>
        <w:t xml:space="preserve">   </w:t>
      </w:r>
      <w:r w:rsidR="00327DCA" w:rsidRPr="002D33EC">
        <w:rPr>
          <w:rFonts w:ascii="Arial" w:hAnsi="Arial" w:cs="Arial"/>
          <w:bCs/>
        </w:rPr>
        <w:t>УТВЕРЖДЕНО</w:t>
      </w:r>
      <w:r w:rsidR="00327DCA" w:rsidRPr="002D33EC">
        <w:rPr>
          <w:rFonts w:ascii="Arial" w:hAnsi="Arial" w:cs="Arial"/>
          <w:bCs/>
        </w:rPr>
        <w:br/>
      </w:r>
      <w:r w:rsidRPr="002D33EC">
        <w:rPr>
          <w:rFonts w:ascii="Arial" w:hAnsi="Arial" w:cs="Arial"/>
          <w:bCs/>
        </w:rPr>
        <w:t xml:space="preserve"> </w:t>
      </w:r>
    </w:p>
    <w:p w14:paraId="7FDA2C69" w14:textId="2323494C" w:rsidR="00DB34C2" w:rsidRPr="002D33EC" w:rsidRDefault="00DB34C2" w:rsidP="008F51D0">
      <w:pPr>
        <w:framePr w:hSpace="180" w:wrap="around" w:hAnchor="text" w:y="438"/>
        <w:ind w:left="5529"/>
        <w:rPr>
          <w:rFonts w:ascii="Arial" w:hAnsi="Arial" w:cs="Arial"/>
          <w:lang w:eastAsia="hi-IN"/>
        </w:rPr>
      </w:pPr>
      <w:r w:rsidRPr="002D33EC">
        <w:rPr>
          <w:rFonts w:ascii="Arial" w:hAnsi="Arial" w:cs="Arial"/>
          <w:lang w:eastAsia="hi-IN"/>
        </w:rPr>
        <w:t>Приказом от «</w:t>
      </w:r>
      <w:r w:rsidR="00F268F7">
        <w:rPr>
          <w:rFonts w:ascii="Arial" w:hAnsi="Arial" w:cs="Arial"/>
          <w:lang w:eastAsia="hi-IN"/>
        </w:rPr>
        <w:t>25</w:t>
      </w:r>
      <w:r w:rsidRPr="002D33EC">
        <w:rPr>
          <w:rFonts w:ascii="Arial" w:hAnsi="Arial" w:cs="Arial"/>
          <w:lang w:eastAsia="hi-IN"/>
        </w:rPr>
        <w:t xml:space="preserve">» </w:t>
      </w:r>
      <w:r w:rsidR="00F268F7">
        <w:rPr>
          <w:rFonts w:ascii="Arial" w:hAnsi="Arial" w:cs="Arial"/>
          <w:lang w:eastAsia="hi-IN"/>
        </w:rPr>
        <w:t>сентября</w:t>
      </w:r>
      <w:r w:rsidRPr="002D33EC">
        <w:rPr>
          <w:rFonts w:ascii="Arial" w:hAnsi="Arial" w:cs="Arial"/>
          <w:lang w:eastAsia="hi-IN"/>
        </w:rPr>
        <w:t xml:space="preserve"> 202</w:t>
      </w:r>
      <w:r w:rsidR="003D5247">
        <w:rPr>
          <w:rFonts w:ascii="Arial" w:hAnsi="Arial" w:cs="Arial"/>
          <w:lang w:eastAsia="hi-IN"/>
        </w:rPr>
        <w:t>5</w:t>
      </w:r>
      <w:r w:rsidRPr="002D33EC">
        <w:rPr>
          <w:rFonts w:ascii="Arial" w:hAnsi="Arial" w:cs="Arial"/>
          <w:lang w:val="en-US" w:eastAsia="hi-IN"/>
        </w:rPr>
        <w:t> </w:t>
      </w:r>
      <w:r w:rsidRPr="002D33EC">
        <w:rPr>
          <w:rFonts w:ascii="Arial" w:hAnsi="Arial" w:cs="Arial"/>
          <w:lang w:eastAsia="hi-IN"/>
        </w:rPr>
        <w:t xml:space="preserve">г. </w:t>
      </w:r>
    </w:p>
    <w:p w14:paraId="6FE6A6F6" w14:textId="4C6FE8D5" w:rsidR="00DB34C2" w:rsidRPr="002D33EC" w:rsidRDefault="00DB34C2" w:rsidP="008F51D0">
      <w:pPr>
        <w:framePr w:hSpace="180" w:wrap="around" w:hAnchor="text" w:y="438"/>
        <w:ind w:left="5529"/>
        <w:rPr>
          <w:rFonts w:ascii="Arial" w:hAnsi="Arial" w:cs="Arial"/>
          <w:lang w:eastAsia="hi-IN"/>
        </w:rPr>
      </w:pPr>
      <w:r w:rsidRPr="002D33EC">
        <w:rPr>
          <w:rFonts w:ascii="Arial" w:hAnsi="Arial" w:cs="Arial"/>
          <w:lang w:eastAsia="hi-IN"/>
        </w:rPr>
        <w:t>№</w:t>
      </w:r>
      <w:r w:rsidR="00F268F7">
        <w:rPr>
          <w:rFonts w:ascii="Arial" w:hAnsi="Arial" w:cs="Arial"/>
          <w:lang w:eastAsia="hi-IN"/>
        </w:rPr>
        <w:t>ГЕН-П-25-177</w:t>
      </w:r>
      <w:bookmarkStart w:id="0" w:name="_GoBack"/>
      <w:bookmarkEnd w:id="0"/>
    </w:p>
    <w:p w14:paraId="7EA01E14" w14:textId="77777777" w:rsidR="00DB34C2" w:rsidRPr="002D33EC" w:rsidRDefault="00DB34C2" w:rsidP="008F51D0">
      <w:pPr>
        <w:pStyle w:val="Default"/>
        <w:spacing w:before="120" w:after="120"/>
        <w:jc w:val="center"/>
        <w:rPr>
          <w:b/>
          <w:bCs/>
          <w:color w:val="auto"/>
          <w:sz w:val="22"/>
          <w:szCs w:val="22"/>
        </w:rPr>
      </w:pPr>
    </w:p>
    <w:p w14:paraId="255A3B75" w14:textId="77777777" w:rsidR="00314DDC" w:rsidRPr="002D33EC" w:rsidRDefault="00314DDC" w:rsidP="008F51D0">
      <w:pPr>
        <w:pStyle w:val="Default"/>
        <w:spacing w:before="120" w:after="120"/>
        <w:jc w:val="center"/>
        <w:rPr>
          <w:b/>
          <w:bCs/>
          <w:color w:val="auto"/>
          <w:sz w:val="22"/>
          <w:szCs w:val="22"/>
        </w:rPr>
      </w:pPr>
    </w:p>
    <w:p w14:paraId="11A7C2D0" w14:textId="77777777" w:rsidR="00314DDC" w:rsidRPr="002D33EC" w:rsidRDefault="00314DDC" w:rsidP="008F51D0">
      <w:pPr>
        <w:pStyle w:val="Default"/>
        <w:spacing w:before="120" w:after="120"/>
        <w:jc w:val="center"/>
        <w:rPr>
          <w:b/>
          <w:bCs/>
          <w:color w:val="auto"/>
          <w:sz w:val="22"/>
          <w:szCs w:val="22"/>
        </w:rPr>
      </w:pPr>
    </w:p>
    <w:p w14:paraId="6BE95EBB" w14:textId="77777777" w:rsidR="00314DDC" w:rsidRPr="002D33EC" w:rsidRDefault="00314DDC" w:rsidP="008F51D0">
      <w:pPr>
        <w:pStyle w:val="Default"/>
        <w:spacing w:before="120" w:after="120"/>
        <w:jc w:val="center"/>
        <w:rPr>
          <w:b/>
          <w:bCs/>
          <w:color w:val="auto"/>
          <w:sz w:val="22"/>
          <w:szCs w:val="22"/>
        </w:rPr>
      </w:pPr>
    </w:p>
    <w:p w14:paraId="72E41C79" w14:textId="77777777" w:rsidR="00314DDC" w:rsidRPr="002D33EC" w:rsidRDefault="00314DDC" w:rsidP="008F51D0">
      <w:pPr>
        <w:pStyle w:val="Default"/>
        <w:spacing w:before="120" w:after="120"/>
        <w:jc w:val="center"/>
        <w:rPr>
          <w:b/>
          <w:bCs/>
          <w:color w:val="auto"/>
          <w:sz w:val="22"/>
          <w:szCs w:val="22"/>
        </w:rPr>
      </w:pPr>
    </w:p>
    <w:p w14:paraId="34254791" w14:textId="77777777" w:rsidR="00314DDC" w:rsidRPr="002D33EC" w:rsidRDefault="00314DDC" w:rsidP="008F51D0">
      <w:pPr>
        <w:pStyle w:val="Default"/>
        <w:spacing w:before="120" w:after="120"/>
        <w:jc w:val="center"/>
        <w:rPr>
          <w:b/>
          <w:bCs/>
          <w:color w:val="auto"/>
          <w:sz w:val="22"/>
          <w:szCs w:val="22"/>
        </w:rPr>
      </w:pPr>
    </w:p>
    <w:p w14:paraId="15375806" w14:textId="77777777" w:rsidR="00314DDC" w:rsidRPr="002D33EC" w:rsidRDefault="00314DDC" w:rsidP="008F51D0">
      <w:pPr>
        <w:pStyle w:val="Default"/>
        <w:spacing w:before="120" w:after="120"/>
        <w:jc w:val="center"/>
        <w:rPr>
          <w:b/>
          <w:bCs/>
          <w:color w:val="auto"/>
          <w:sz w:val="22"/>
          <w:szCs w:val="22"/>
        </w:rPr>
      </w:pPr>
    </w:p>
    <w:p w14:paraId="0738A990" w14:textId="77777777" w:rsidR="00314DDC" w:rsidRPr="002D33EC" w:rsidRDefault="00314DDC" w:rsidP="008F51D0">
      <w:pPr>
        <w:pStyle w:val="Default"/>
        <w:spacing w:before="120" w:after="120"/>
        <w:jc w:val="center"/>
        <w:rPr>
          <w:b/>
          <w:bCs/>
          <w:color w:val="auto"/>
          <w:sz w:val="22"/>
          <w:szCs w:val="22"/>
        </w:rPr>
      </w:pPr>
    </w:p>
    <w:p w14:paraId="23CDA273" w14:textId="77777777" w:rsidR="00314DDC" w:rsidRPr="002D33EC" w:rsidRDefault="00314DDC" w:rsidP="008F51D0">
      <w:pPr>
        <w:pStyle w:val="Default"/>
        <w:spacing w:before="120" w:after="120"/>
        <w:jc w:val="center"/>
        <w:rPr>
          <w:b/>
          <w:bCs/>
          <w:color w:val="auto"/>
          <w:sz w:val="22"/>
          <w:szCs w:val="22"/>
        </w:rPr>
      </w:pPr>
    </w:p>
    <w:p w14:paraId="4F8E8699" w14:textId="77777777" w:rsidR="00A86610" w:rsidRDefault="00A86610" w:rsidP="008F51D0">
      <w:pPr>
        <w:pStyle w:val="Default"/>
        <w:spacing w:before="120" w:after="120"/>
        <w:jc w:val="center"/>
        <w:rPr>
          <w:b/>
          <w:bCs/>
          <w:color w:val="auto"/>
          <w:sz w:val="22"/>
          <w:szCs w:val="22"/>
        </w:rPr>
      </w:pPr>
      <w:r w:rsidRPr="002D33EC">
        <w:rPr>
          <w:b/>
          <w:bCs/>
          <w:color w:val="auto"/>
          <w:sz w:val="22"/>
          <w:szCs w:val="22"/>
        </w:rPr>
        <w:t xml:space="preserve">АНТИКОРРУПЦИОННАЯ ПОЛИТИКА </w:t>
      </w:r>
    </w:p>
    <w:p w14:paraId="22DDE4E7" w14:textId="65277024" w:rsidR="00A96BF0" w:rsidRPr="002D33EC" w:rsidRDefault="0022291B" w:rsidP="008F51D0">
      <w:pPr>
        <w:pStyle w:val="Default"/>
        <w:spacing w:before="120" w:after="120"/>
        <w:jc w:val="center"/>
        <w:rPr>
          <w:b/>
          <w:bCs/>
          <w:color w:val="auto"/>
          <w:sz w:val="22"/>
          <w:szCs w:val="22"/>
        </w:rPr>
      </w:pPr>
      <w:r>
        <w:rPr>
          <w:b/>
          <w:bCs/>
          <w:color w:val="auto"/>
          <w:sz w:val="22"/>
          <w:szCs w:val="22"/>
        </w:rPr>
        <w:t>АО</w:t>
      </w:r>
      <w:r w:rsidR="00055DC9" w:rsidRPr="002D33EC">
        <w:rPr>
          <w:b/>
          <w:bCs/>
          <w:color w:val="auto"/>
          <w:sz w:val="22"/>
          <w:szCs w:val="22"/>
        </w:rPr>
        <w:t xml:space="preserve"> «</w:t>
      </w:r>
      <w:r w:rsidR="00064D55" w:rsidRPr="00064D55">
        <w:rPr>
          <w:b/>
          <w:bCs/>
          <w:color w:val="auto"/>
          <w:sz w:val="22"/>
          <w:szCs w:val="22"/>
        </w:rPr>
        <w:t xml:space="preserve">ЭН+ </w:t>
      </w:r>
      <w:r>
        <w:rPr>
          <w:b/>
          <w:bCs/>
          <w:color w:val="auto"/>
          <w:sz w:val="22"/>
          <w:szCs w:val="22"/>
        </w:rPr>
        <w:t>ГЕНЕРАЦИЯ</w:t>
      </w:r>
      <w:r w:rsidR="00055DC9" w:rsidRPr="002D33EC">
        <w:rPr>
          <w:b/>
          <w:bCs/>
          <w:color w:val="auto"/>
          <w:sz w:val="22"/>
          <w:szCs w:val="22"/>
        </w:rPr>
        <w:t>»</w:t>
      </w:r>
    </w:p>
    <w:p w14:paraId="35A34491" w14:textId="396F07F8" w:rsidR="00924A50" w:rsidRPr="002D33EC" w:rsidRDefault="00327DCA" w:rsidP="008F51D0">
      <w:pPr>
        <w:pStyle w:val="Default"/>
        <w:spacing w:before="120" w:after="120"/>
        <w:jc w:val="center"/>
        <w:rPr>
          <w:color w:val="auto"/>
          <w:sz w:val="22"/>
          <w:szCs w:val="22"/>
        </w:rPr>
      </w:pPr>
      <w:r w:rsidRPr="002D33EC">
        <w:rPr>
          <w:b/>
          <w:bCs/>
          <w:color w:val="auto"/>
          <w:sz w:val="22"/>
          <w:szCs w:val="22"/>
        </w:rPr>
        <w:br/>
      </w:r>
    </w:p>
    <w:p w14:paraId="538A2F90" w14:textId="77777777" w:rsidR="006E4BEE" w:rsidRPr="002D33EC" w:rsidRDefault="00025195" w:rsidP="008F51D0">
      <w:pPr>
        <w:pStyle w:val="Default"/>
        <w:spacing w:before="120" w:after="120"/>
        <w:jc w:val="center"/>
        <w:rPr>
          <w:color w:val="auto"/>
          <w:sz w:val="22"/>
          <w:szCs w:val="22"/>
        </w:rPr>
      </w:pPr>
      <w:r w:rsidRPr="002D33EC">
        <w:rPr>
          <w:color w:val="auto"/>
          <w:sz w:val="22"/>
          <w:szCs w:val="22"/>
        </w:rPr>
        <w:br w:type="page"/>
      </w:r>
      <w:r w:rsidR="006E4BEE" w:rsidRPr="002D33EC">
        <w:rPr>
          <w:b/>
          <w:color w:val="auto"/>
          <w:sz w:val="22"/>
          <w:szCs w:val="22"/>
        </w:rPr>
        <w:lastRenderedPageBreak/>
        <w:t>СОДЕРЖАНИЕ</w:t>
      </w:r>
    </w:p>
    <w:p w14:paraId="774F8CB0" w14:textId="77777777" w:rsidR="00475A5D" w:rsidRPr="002D33EC" w:rsidRDefault="00F32248" w:rsidP="008F51D0">
      <w:pPr>
        <w:pStyle w:val="11"/>
        <w:spacing w:after="0" w:line="240" w:lineRule="auto"/>
        <w:rPr>
          <w:rFonts w:ascii="Calibri" w:hAnsi="Calibri" w:cs="Times New Roman"/>
          <w:b w:val="0"/>
        </w:rPr>
      </w:pPr>
      <w:r w:rsidRPr="002D33EC">
        <w:fldChar w:fldCharType="begin"/>
      </w:r>
      <w:r w:rsidRPr="002D33EC">
        <w:instrText xml:space="preserve"> TOC \o "1-3" \h \z \u </w:instrText>
      </w:r>
      <w:r w:rsidRPr="002D33EC">
        <w:fldChar w:fldCharType="separate"/>
      </w:r>
      <w:hyperlink w:anchor="_Toc183358895" w:history="1">
        <w:r w:rsidR="00475A5D" w:rsidRPr="002D33EC">
          <w:rPr>
            <w:rStyle w:val="af6"/>
          </w:rPr>
          <w:t>ТЕРМИНЫ</w:t>
        </w:r>
        <w:r w:rsidR="00475A5D" w:rsidRPr="002D33EC">
          <w:rPr>
            <w:webHidden/>
          </w:rPr>
          <w:tab/>
        </w:r>
        <w:r w:rsidR="00475A5D" w:rsidRPr="002D33EC">
          <w:rPr>
            <w:webHidden/>
          </w:rPr>
          <w:fldChar w:fldCharType="begin"/>
        </w:r>
        <w:r w:rsidR="00475A5D" w:rsidRPr="002D33EC">
          <w:rPr>
            <w:webHidden/>
          </w:rPr>
          <w:instrText xml:space="preserve"> PAGEREF _Toc183358895 \h </w:instrText>
        </w:r>
        <w:r w:rsidR="00475A5D" w:rsidRPr="002D33EC">
          <w:rPr>
            <w:webHidden/>
          </w:rPr>
        </w:r>
        <w:r w:rsidR="00475A5D" w:rsidRPr="002D33EC">
          <w:rPr>
            <w:webHidden/>
          </w:rPr>
          <w:fldChar w:fldCharType="separate"/>
        </w:r>
        <w:r w:rsidR="00CE124B" w:rsidRPr="002D33EC">
          <w:rPr>
            <w:webHidden/>
          </w:rPr>
          <w:t>3</w:t>
        </w:r>
        <w:r w:rsidR="00475A5D" w:rsidRPr="002D33EC">
          <w:rPr>
            <w:webHidden/>
          </w:rPr>
          <w:fldChar w:fldCharType="end"/>
        </w:r>
      </w:hyperlink>
    </w:p>
    <w:p w14:paraId="41D532ED" w14:textId="77777777" w:rsidR="00475A5D" w:rsidRPr="002D33EC" w:rsidRDefault="00F268F7" w:rsidP="008F51D0">
      <w:pPr>
        <w:pStyle w:val="11"/>
        <w:spacing w:after="0" w:line="240" w:lineRule="auto"/>
        <w:rPr>
          <w:rFonts w:ascii="Calibri" w:hAnsi="Calibri" w:cs="Times New Roman"/>
          <w:b w:val="0"/>
        </w:rPr>
      </w:pPr>
      <w:hyperlink w:anchor="_Toc183358896" w:history="1">
        <w:r w:rsidR="00475A5D" w:rsidRPr="002D33EC">
          <w:rPr>
            <w:rStyle w:val="af6"/>
          </w:rPr>
          <w:t>I. ОБЩИЕ ПОЛОЖЕНИЯ</w:t>
        </w:r>
        <w:r w:rsidR="00475A5D" w:rsidRPr="002D33EC">
          <w:rPr>
            <w:webHidden/>
          </w:rPr>
          <w:tab/>
        </w:r>
        <w:r w:rsidR="00475A5D" w:rsidRPr="002D33EC">
          <w:rPr>
            <w:webHidden/>
          </w:rPr>
          <w:fldChar w:fldCharType="begin"/>
        </w:r>
        <w:r w:rsidR="00475A5D" w:rsidRPr="002D33EC">
          <w:rPr>
            <w:webHidden/>
          </w:rPr>
          <w:instrText xml:space="preserve"> PAGEREF _Toc183358896 \h </w:instrText>
        </w:r>
        <w:r w:rsidR="00475A5D" w:rsidRPr="002D33EC">
          <w:rPr>
            <w:webHidden/>
          </w:rPr>
        </w:r>
        <w:r w:rsidR="00475A5D" w:rsidRPr="002D33EC">
          <w:rPr>
            <w:webHidden/>
          </w:rPr>
          <w:fldChar w:fldCharType="separate"/>
        </w:r>
        <w:r w:rsidR="00CE124B" w:rsidRPr="002D33EC">
          <w:rPr>
            <w:webHidden/>
          </w:rPr>
          <w:t>7</w:t>
        </w:r>
        <w:r w:rsidR="00475A5D" w:rsidRPr="002D33EC">
          <w:rPr>
            <w:webHidden/>
          </w:rPr>
          <w:fldChar w:fldCharType="end"/>
        </w:r>
      </w:hyperlink>
    </w:p>
    <w:p w14:paraId="2B0F72A9"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897" w:history="1">
        <w:r w:rsidR="00475A5D" w:rsidRPr="002D33EC">
          <w:rPr>
            <w:rStyle w:val="af6"/>
            <w:noProof/>
          </w:rPr>
          <w:t>1.</w:t>
        </w:r>
        <w:r w:rsidR="00475A5D" w:rsidRPr="002D33EC">
          <w:rPr>
            <w:rFonts w:ascii="Calibri" w:hAnsi="Calibri"/>
            <w:noProof/>
          </w:rPr>
          <w:tab/>
        </w:r>
        <w:r w:rsidR="00475A5D" w:rsidRPr="002D33EC">
          <w:rPr>
            <w:rStyle w:val="af6"/>
            <w:noProof/>
          </w:rPr>
          <w:t>Введение</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_Toc183358897 \h </w:instrText>
        </w:r>
        <w:r w:rsidR="00475A5D" w:rsidRPr="002D33EC">
          <w:rPr>
            <w:noProof/>
            <w:webHidden/>
          </w:rPr>
        </w:r>
        <w:r w:rsidR="00475A5D" w:rsidRPr="002D33EC">
          <w:rPr>
            <w:noProof/>
            <w:webHidden/>
          </w:rPr>
          <w:fldChar w:fldCharType="separate"/>
        </w:r>
        <w:r w:rsidR="00CE124B" w:rsidRPr="002D33EC">
          <w:rPr>
            <w:noProof/>
            <w:webHidden/>
          </w:rPr>
          <w:t>7</w:t>
        </w:r>
        <w:r w:rsidR="00475A5D" w:rsidRPr="002D33EC">
          <w:rPr>
            <w:noProof/>
            <w:webHidden/>
          </w:rPr>
          <w:fldChar w:fldCharType="end"/>
        </w:r>
      </w:hyperlink>
    </w:p>
    <w:p w14:paraId="0AAE7897"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898" w:history="1">
        <w:r w:rsidR="00475A5D" w:rsidRPr="002D33EC">
          <w:rPr>
            <w:rStyle w:val="af6"/>
            <w:noProof/>
          </w:rPr>
          <w:t>2.</w:t>
        </w:r>
        <w:r w:rsidR="00475A5D" w:rsidRPr="002D33EC">
          <w:rPr>
            <w:rFonts w:ascii="Calibri" w:hAnsi="Calibri"/>
            <w:noProof/>
          </w:rPr>
          <w:tab/>
        </w:r>
        <w:r w:rsidR="00475A5D" w:rsidRPr="002D33EC">
          <w:rPr>
            <w:rStyle w:val="af6"/>
            <w:noProof/>
          </w:rPr>
          <w:t>Цели и задачи</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_Toc183358898 \h </w:instrText>
        </w:r>
        <w:r w:rsidR="00475A5D" w:rsidRPr="002D33EC">
          <w:rPr>
            <w:noProof/>
            <w:webHidden/>
          </w:rPr>
        </w:r>
        <w:r w:rsidR="00475A5D" w:rsidRPr="002D33EC">
          <w:rPr>
            <w:noProof/>
            <w:webHidden/>
          </w:rPr>
          <w:fldChar w:fldCharType="separate"/>
        </w:r>
        <w:r w:rsidR="00CE124B" w:rsidRPr="002D33EC">
          <w:rPr>
            <w:noProof/>
            <w:webHidden/>
          </w:rPr>
          <w:t>8</w:t>
        </w:r>
        <w:r w:rsidR="00475A5D" w:rsidRPr="002D33EC">
          <w:rPr>
            <w:noProof/>
            <w:webHidden/>
          </w:rPr>
          <w:fldChar w:fldCharType="end"/>
        </w:r>
      </w:hyperlink>
    </w:p>
    <w:p w14:paraId="6254FF5C"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899" w:history="1">
        <w:r w:rsidR="00475A5D" w:rsidRPr="002D33EC">
          <w:rPr>
            <w:rStyle w:val="af6"/>
            <w:noProof/>
          </w:rPr>
          <w:t>3.</w:t>
        </w:r>
        <w:r w:rsidR="00475A5D" w:rsidRPr="002D33EC">
          <w:rPr>
            <w:rFonts w:ascii="Calibri" w:hAnsi="Calibri"/>
            <w:noProof/>
          </w:rPr>
          <w:tab/>
        </w:r>
        <w:r w:rsidR="00475A5D" w:rsidRPr="002D33EC">
          <w:rPr>
            <w:rStyle w:val="af6"/>
            <w:noProof/>
          </w:rPr>
          <w:t>Область применения</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_Toc183358899 \h </w:instrText>
        </w:r>
        <w:r w:rsidR="00475A5D" w:rsidRPr="002D33EC">
          <w:rPr>
            <w:noProof/>
            <w:webHidden/>
          </w:rPr>
        </w:r>
        <w:r w:rsidR="00475A5D" w:rsidRPr="002D33EC">
          <w:rPr>
            <w:noProof/>
            <w:webHidden/>
          </w:rPr>
          <w:fldChar w:fldCharType="separate"/>
        </w:r>
        <w:r w:rsidR="00CE124B" w:rsidRPr="002D33EC">
          <w:rPr>
            <w:noProof/>
            <w:webHidden/>
          </w:rPr>
          <w:t>8</w:t>
        </w:r>
        <w:r w:rsidR="00475A5D" w:rsidRPr="002D33EC">
          <w:rPr>
            <w:noProof/>
            <w:webHidden/>
          </w:rPr>
          <w:fldChar w:fldCharType="end"/>
        </w:r>
      </w:hyperlink>
    </w:p>
    <w:p w14:paraId="71D569B3"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0" w:history="1">
        <w:r w:rsidR="00475A5D" w:rsidRPr="002D33EC">
          <w:rPr>
            <w:rStyle w:val="af6"/>
            <w:noProof/>
          </w:rPr>
          <w:t>4.</w:t>
        </w:r>
        <w:r w:rsidR="00475A5D" w:rsidRPr="002D33EC">
          <w:rPr>
            <w:rFonts w:ascii="Calibri" w:hAnsi="Calibri"/>
            <w:noProof/>
          </w:rPr>
          <w:tab/>
        </w:r>
        <w:r w:rsidR="00475A5D" w:rsidRPr="002D33EC">
          <w:rPr>
            <w:rStyle w:val="af6"/>
            <w:noProof/>
          </w:rPr>
          <w:t>Прочее</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_Toc183358900 \h </w:instrText>
        </w:r>
        <w:r w:rsidR="00475A5D" w:rsidRPr="002D33EC">
          <w:rPr>
            <w:noProof/>
            <w:webHidden/>
          </w:rPr>
        </w:r>
        <w:r w:rsidR="00475A5D" w:rsidRPr="002D33EC">
          <w:rPr>
            <w:noProof/>
            <w:webHidden/>
          </w:rPr>
          <w:fldChar w:fldCharType="separate"/>
        </w:r>
        <w:r w:rsidR="00CE124B" w:rsidRPr="002D33EC">
          <w:rPr>
            <w:noProof/>
            <w:webHidden/>
          </w:rPr>
          <w:t>9</w:t>
        </w:r>
        <w:r w:rsidR="00475A5D" w:rsidRPr="002D33EC">
          <w:rPr>
            <w:noProof/>
            <w:webHidden/>
          </w:rPr>
          <w:fldChar w:fldCharType="end"/>
        </w:r>
      </w:hyperlink>
    </w:p>
    <w:p w14:paraId="2344ECD8" w14:textId="77777777" w:rsidR="00475A5D" w:rsidRPr="002D33EC" w:rsidRDefault="00F268F7" w:rsidP="008F51D0">
      <w:pPr>
        <w:pStyle w:val="11"/>
        <w:spacing w:after="0" w:line="240" w:lineRule="auto"/>
        <w:rPr>
          <w:rFonts w:ascii="Calibri" w:hAnsi="Calibri" w:cs="Times New Roman"/>
          <w:b w:val="0"/>
        </w:rPr>
      </w:pPr>
      <w:hyperlink w:anchor="_Toc183358901" w:history="1">
        <w:r w:rsidR="00475A5D" w:rsidRPr="002D33EC">
          <w:rPr>
            <w:rStyle w:val="af6"/>
          </w:rPr>
          <w:t>II. КЛЮЧЕВЫЕ ПРИНЦИПЫ</w:t>
        </w:r>
        <w:r w:rsidR="00475A5D" w:rsidRPr="002D33EC">
          <w:rPr>
            <w:webHidden/>
          </w:rPr>
          <w:tab/>
        </w:r>
        <w:r w:rsidR="00475A5D" w:rsidRPr="002D33EC">
          <w:rPr>
            <w:webHidden/>
          </w:rPr>
          <w:fldChar w:fldCharType="begin"/>
        </w:r>
        <w:r w:rsidR="00475A5D" w:rsidRPr="002D33EC">
          <w:rPr>
            <w:webHidden/>
          </w:rPr>
          <w:instrText xml:space="preserve"> PAGEREF _Toc183358901 \h </w:instrText>
        </w:r>
        <w:r w:rsidR="00475A5D" w:rsidRPr="002D33EC">
          <w:rPr>
            <w:webHidden/>
          </w:rPr>
        </w:r>
        <w:r w:rsidR="00475A5D" w:rsidRPr="002D33EC">
          <w:rPr>
            <w:webHidden/>
          </w:rPr>
          <w:fldChar w:fldCharType="separate"/>
        </w:r>
        <w:r w:rsidR="00CE124B" w:rsidRPr="002D33EC">
          <w:rPr>
            <w:webHidden/>
          </w:rPr>
          <w:t>9</w:t>
        </w:r>
        <w:r w:rsidR="00475A5D" w:rsidRPr="002D33EC">
          <w:rPr>
            <w:webHidden/>
          </w:rPr>
          <w:fldChar w:fldCharType="end"/>
        </w:r>
      </w:hyperlink>
    </w:p>
    <w:p w14:paraId="263ED4D7"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2" w:history="1">
        <w:r w:rsidR="00475A5D" w:rsidRPr="002D33EC">
          <w:rPr>
            <w:rStyle w:val="af6"/>
            <w:noProof/>
          </w:rPr>
          <w:t>1.</w:t>
        </w:r>
        <w:r w:rsidR="00475A5D" w:rsidRPr="002D33EC">
          <w:rPr>
            <w:rFonts w:ascii="Calibri" w:hAnsi="Calibri"/>
            <w:noProof/>
          </w:rPr>
          <w:tab/>
        </w:r>
        <w:r w:rsidR="00475A5D" w:rsidRPr="002D33EC">
          <w:rPr>
            <w:rStyle w:val="af6"/>
            <w:noProof/>
          </w:rPr>
          <w:t>Соблюдение законодательства</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_Toc183358902 \h </w:instrText>
        </w:r>
        <w:r w:rsidR="00475A5D" w:rsidRPr="002D33EC">
          <w:rPr>
            <w:noProof/>
            <w:webHidden/>
          </w:rPr>
        </w:r>
        <w:r w:rsidR="00475A5D" w:rsidRPr="002D33EC">
          <w:rPr>
            <w:noProof/>
            <w:webHidden/>
          </w:rPr>
          <w:fldChar w:fldCharType="separate"/>
        </w:r>
        <w:r w:rsidR="00CE124B" w:rsidRPr="002D33EC">
          <w:rPr>
            <w:noProof/>
            <w:webHidden/>
          </w:rPr>
          <w:t>9</w:t>
        </w:r>
        <w:r w:rsidR="00475A5D" w:rsidRPr="002D33EC">
          <w:rPr>
            <w:noProof/>
            <w:webHidden/>
          </w:rPr>
          <w:fldChar w:fldCharType="end"/>
        </w:r>
      </w:hyperlink>
    </w:p>
    <w:p w14:paraId="537802B0"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3" w:history="1">
        <w:r w:rsidR="00475A5D" w:rsidRPr="002D33EC">
          <w:rPr>
            <w:rStyle w:val="af6"/>
            <w:noProof/>
          </w:rPr>
          <w:t>2.</w:t>
        </w:r>
        <w:r w:rsidR="00475A5D" w:rsidRPr="002D33EC">
          <w:rPr>
            <w:rFonts w:ascii="Calibri" w:hAnsi="Calibri"/>
            <w:noProof/>
          </w:rPr>
          <w:tab/>
        </w:r>
        <w:r w:rsidR="00475A5D" w:rsidRPr="002D33EC">
          <w:rPr>
            <w:rStyle w:val="af6"/>
            <w:noProof/>
          </w:rPr>
          <w:t>Полное неприятие Коррупции</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_Toc183358903 \h </w:instrText>
        </w:r>
        <w:r w:rsidR="00475A5D" w:rsidRPr="002D33EC">
          <w:rPr>
            <w:noProof/>
            <w:webHidden/>
          </w:rPr>
        </w:r>
        <w:r w:rsidR="00475A5D" w:rsidRPr="002D33EC">
          <w:rPr>
            <w:noProof/>
            <w:webHidden/>
          </w:rPr>
          <w:fldChar w:fldCharType="separate"/>
        </w:r>
        <w:r w:rsidR="00CE124B" w:rsidRPr="002D33EC">
          <w:rPr>
            <w:noProof/>
            <w:webHidden/>
          </w:rPr>
          <w:t>9</w:t>
        </w:r>
        <w:r w:rsidR="00475A5D" w:rsidRPr="002D33EC">
          <w:rPr>
            <w:noProof/>
            <w:webHidden/>
          </w:rPr>
          <w:fldChar w:fldCharType="end"/>
        </w:r>
      </w:hyperlink>
    </w:p>
    <w:p w14:paraId="3E0BF7D3"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4" w:history="1">
        <w:r w:rsidR="00475A5D" w:rsidRPr="002D33EC">
          <w:rPr>
            <w:rStyle w:val="af6"/>
            <w:noProof/>
          </w:rPr>
          <w:t>3.</w:t>
        </w:r>
        <w:r w:rsidR="00475A5D" w:rsidRPr="002D33EC">
          <w:rPr>
            <w:rFonts w:ascii="Calibri" w:hAnsi="Calibri"/>
            <w:noProof/>
          </w:rPr>
          <w:tab/>
        </w:r>
        <w:r w:rsidR="00475A5D" w:rsidRPr="002D33EC">
          <w:rPr>
            <w:rStyle w:val="af6"/>
            <w:noProof/>
          </w:rPr>
          <w:t>Личный пример руководства («тон сверху»)</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_Toc183358904 \h </w:instrText>
        </w:r>
        <w:r w:rsidR="00475A5D" w:rsidRPr="002D33EC">
          <w:rPr>
            <w:noProof/>
            <w:webHidden/>
          </w:rPr>
        </w:r>
        <w:r w:rsidR="00475A5D" w:rsidRPr="002D33EC">
          <w:rPr>
            <w:noProof/>
            <w:webHidden/>
          </w:rPr>
          <w:fldChar w:fldCharType="separate"/>
        </w:r>
        <w:r w:rsidR="00CE124B" w:rsidRPr="002D33EC">
          <w:rPr>
            <w:noProof/>
            <w:webHidden/>
          </w:rPr>
          <w:t>9</w:t>
        </w:r>
        <w:r w:rsidR="00475A5D" w:rsidRPr="002D33EC">
          <w:rPr>
            <w:noProof/>
            <w:webHidden/>
          </w:rPr>
          <w:fldChar w:fldCharType="end"/>
        </w:r>
      </w:hyperlink>
    </w:p>
    <w:p w14:paraId="6C2F23FB"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5" w:history="1">
        <w:r w:rsidR="00475A5D" w:rsidRPr="002D33EC">
          <w:rPr>
            <w:rStyle w:val="af6"/>
            <w:noProof/>
          </w:rPr>
          <w:t>4.</w:t>
        </w:r>
        <w:r w:rsidR="00475A5D" w:rsidRPr="002D33EC">
          <w:rPr>
            <w:rFonts w:ascii="Calibri" w:hAnsi="Calibri"/>
            <w:noProof/>
          </w:rPr>
          <w:tab/>
        </w:r>
        <w:r w:rsidR="00475A5D" w:rsidRPr="002D33EC">
          <w:rPr>
            <w:rStyle w:val="af6"/>
            <w:noProof/>
          </w:rPr>
          <w:t>Ответственность и неотвратимость наказания</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_Toc183358905 \h </w:instrText>
        </w:r>
        <w:r w:rsidR="00475A5D" w:rsidRPr="002D33EC">
          <w:rPr>
            <w:noProof/>
            <w:webHidden/>
          </w:rPr>
        </w:r>
        <w:r w:rsidR="00475A5D" w:rsidRPr="002D33EC">
          <w:rPr>
            <w:noProof/>
            <w:webHidden/>
          </w:rPr>
          <w:fldChar w:fldCharType="separate"/>
        </w:r>
        <w:r w:rsidR="00CE124B" w:rsidRPr="002D33EC">
          <w:rPr>
            <w:noProof/>
            <w:webHidden/>
          </w:rPr>
          <w:t>9</w:t>
        </w:r>
        <w:r w:rsidR="00475A5D" w:rsidRPr="002D33EC">
          <w:rPr>
            <w:noProof/>
            <w:webHidden/>
          </w:rPr>
          <w:fldChar w:fldCharType="end"/>
        </w:r>
      </w:hyperlink>
    </w:p>
    <w:p w14:paraId="67843537"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6" w:history="1">
        <w:r w:rsidR="00475A5D" w:rsidRPr="002D33EC">
          <w:rPr>
            <w:rStyle w:val="af6"/>
            <w:noProof/>
          </w:rPr>
          <w:t>5.</w:t>
        </w:r>
        <w:r w:rsidR="00475A5D" w:rsidRPr="002D33EC">
          <w:rPr>
            <w:rFonts w:ascii="Calibri" w:hAnsi="Calibri"/>
            <w:noProof/>
          </w:rPr>
          <w:tab/>
        </w:r>
        <w:r w:rsidR="00475A5D" w:rsidRPr="002D33EC">
          <w:rPr>
            <w:rStyle w:val="af6"/>
            <w:noProof/>
          </w:rPr>
          <w:t>Оценка рисков</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_Toc183358906 \h </w:instrText>
        </w:r>
        <w:r w:rsidR="00475A5D" w:rsidRPr="002D33EC">
          <w:rPr>
            <w:noProof/>
            <w:webHidden/>
          </w:rPr>
        </w:r>
        <w:r w:rsidR="00475A5D" w:rsidRPr="002D33EC">
          <w:rPr>
            <w:noProof/>
            <w:webHidden/>
          </w:rPr>
          <w:fldChar w:fldCharType="separate"/>
        </w:r>
        <w:r w:rsidR="00CE124B" w:rsidRPr="002D33EC">
          <w:rPr>
            <w:noProof/>
            <w:webHidden/>
          </w:rPr>
          <w:t>10</w:t>
        </w:r>
        <w:r w:rsidR="00475A5D" w:rsidRPr="002D33EC">
          <w:rPr>
            <w:noProof/>
            <w:webHidden/>
          </w:rPr>
          <w:fldChar w:fldCharType="end"/>
        </w:r>
      </w:hyperlink>
    </w:p>
    <w:p w14:paraId="55FA6183"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7" w:history="1">
        <w:r w:rsidR="00475A5D" w:rsidRPr="002D33EC">
          <w:rPr>
            <w:rStyle w:val="af6"/>
            <w:noProof/>
          </w:rPr>
          <w:t>6.</w:t>
        </w:r>
        <w:r w:rsidR="00475A5D" w:rsidRPr="002D33EC">
          <w:rPr>
            <w:rFonts w:ascii="Calibri" w:hAnsi="Calibri"/>
            <w:noProof/>
          </w:rPr>
          <w:tab/>
        </w:r>
        <w:r w:rsidR="00475A5D" w:rsidRPr="002D33EC">
          <w:rPr>
            <w:rStyle w:val="af6"/>
            <w:noProof/>
          </w:rPr>
          <w:t>Должная осмотрительность</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_Toc183358907 \h </w:instrText>
        </w:r>
        <w:r w:rsidR="00475A5D" w:rsidRPr="002D33EC">
          <w:rPr>
            <w:noProof/>
            <w:webHidden/>
          </w:rPr>
        </w:r>
        <w:r w:rsidR="00475A5D" w:rsidRPr="002D33EC">
          <w:rPr>
            <w:noProof/>
            <w:webHidden/>
          </w:rPr>
          <w:fldChar w:fldCharType="separate"/>
        </w:r>
        <w:r w:rsidR="00CE124B" w:rsidRPr="002D33EC">
          <w:rPr>
            <w:noProof/>
            <w:webHidden/>
          </w:rPr>
          <w:t>10</w:t>
        </w:r>
        <w:r w:rsidR="00475A5D" w:rsidRPr="002D33EC">
          <w:rPr>
            <w:noProof/>
            <w:webHidden/>
          </w:rPr>
          <w:fldChar w:fldCharType="end"/>
        </w:r>
      </w:hyperlink>
    </w:p>
    <w:p w14:paraId="017BB2F7"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8" w:history="1">
        <w:r w:rsidR="00475A5D" w:rsidRPr="002D33EC">
          <w:rPr>
            <w:rStyle w:val="af6"/>
            <w:noProof/>
          </w:rPr>
          <w:t>7.</w:t>
        </w:r>
        <w:r w:rsidR="00475A5D" w:rsidRPr="002D33EC">
          <w:rPr>
            <w:rFonts w:ascii="Calibri" w:hAnsi="Calibri"/>
            <w:noProof/>
          </w:rPr>
          <w:tab/>
        </w:r>
        <w:r w:rsidR="00475A5D" w:rsidRPr="002D33EC">
          <w:rPr>
            <w:rStyle w:val="af6"/>
            <w:noProof/>
          </w:rPr>
          <w:t>Приоритет мер по предупреждению Коррупции</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_Toc183358908 \h </w:instrText>
        </w:r>
        <w:r w:rsidR="00475A5D" w:rsidRPr="002D33EC">
          <w:rPr>
            <w:noProof/>
            <w:webHidden/>
          </w:rPr>
        </w:r>
        <w:r w:rsidR="00475A5D" w:rsidRPr="002D33EC">
          <w:rPr>
            <w:noProof/>
            <w:webHidden/>
          </w:rPr>
          <w:fldChar w:fldCharType="separate"/>
        </w:r>
        <w:r w:rsidR="00CE124B" w:rsidRPr="002D33EC">
          <w:rPr>
            <w:noProof/>
            <w:webHidden/>
          </w:rPr>
          <w:t>10</w:t>
        </w:r>
        <w:r w:rsidR="00475A5D" w:rsidRPr="002D33EC">
          <w:rPr>
            <w:noProof/>
            <w:webHidden/>
          </w:rPr>
          <w:fldChar w:fldCharType="end"/>
        </w:r>
      </w:hyperlink>
    </w:p>
    <w:p w14:paraId="018D4F14"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09" w:history="1">
        <w:r w:rsidR="00475A5D" w:rsidRPr="002D33EC">
          <w:rPr>
            <w:rStyle w:val="af6"/>
            <w:noProof/>
          </w:rPr>
          <w:t>8.</w:t>
        </w:r>
        <w:r w:rsidR="00475A5D" w:rsidRPr="002D33EC">
          <w:rPr>
            <w:rFonts w:ascii="Calibri" w:hAnsi="Calibri"/>
            <w:noProof/>
          </w:rPr>
          <w:tab/>
        </w:r>
        <w:r w:rsidR="00475A5D" w:rsidRPr="002D33EC">
          <w:rPr>
            <w:rStyle w:val="af6"/>
            <w:noProof/>
          </w:rPr>
          <w:t>Эффективность</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_Toc183358909 \h </w:instrText>
        </w:r>
        <w:r w:rsidR="00475A5D" w:rsidRPr="002D33EC">
          <w:rPr>
            <w:noProof/>
            <w:webHidden/>
          </w:rPr>
        </w:r>
        <w:r w:rsidR="00475A5D" w:rsidRPr="002D33EC">
          <w:rPr>
            <w:noProof/>
            <w:webHidden/>
          </w:rPr>
          <w:fldChar w:fldCharType="separate"/>
        </w:r>
        <w:r w:rsidR="00CE124B" w:rsidRPr="002D33EC">
          <w:rPr>
            <w:noProof/>
            <w:webHidden/>
          </w:rPr>
          <w:t>10</w:t>
        </w:r>
        <w:r w:rsidR="00475A5D" w:rsidRPr="002D33EC">
          <w:rPr>
            <w:noProof/>
            <w:webHidden/>
          </w:rPr>
          <w:fldChar w:fldCharType="end"/>
        </w:r>
      </w:hyperlink>
    </w:p>
    <w:p w14:paraId="251F5F3A"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10" w:history="1">
        <w:r w:rsidR="00475A5D" w:rsidRPr="002D33EC">
          <w:rPr>
            <w:rStyle w:val="af6"/>
            <w:noProof/>
          </w:rPr>
          <w:t>9.</w:t>
        </w:r>
        <w:r w:rsidR="00475A5D" w:rsidRPr="002D33EC">
          <w:rPr>
            <w:rFonts w:ascii="Calibri" w:hAnsi="Calibri"/>
            <w:noProof/>
          </w:rPr>
          <w:tab/>
        </w:r>
        <w:r w:rsidR="00475A5D" w:rsidRPr="002D33EC">
          <w:rPr>
            <w:rStyle w:val="af6"/>
            <w:noProof/>
          </w:rPr>
          <w:t>Информирование и обучение</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_Toc183358910 \h </w:instrText>
        </w:r>
        <w:r w:rsidR="00475A5D" w:rsidRPr="002D33EC">
          <w:rPr>
            <w:noProof/>
            <w:webHidden/>
          </w:rPr>
        </w:r>
        <w:r w:rsidR="00475A5D" w:rsidRPr="002D33EC">
          <w:rPr>
            <w:noProof/>
            <w:webHidden/>
          </w:rPr>
          <w:fldChar w:fldCharType="separate"/>
        </w:r>
        <w:r w:rsidR="00CE124B" w:rsidRPr="002D33EC">
          <w:rPr>
            <w:noProof/>
            <w:webHidden/>
          </w:rPr>
          <w:t>10</w:t>
        </w:r>
        <w:r w:rsidR="00475A5D" w:rsidRPr="002D33EC">
          <w:rPr>
            <w:noProof/>
            <w:webHidden/>
          </w:rPr>
          <w:fldChar w:fldCharType="end"/>
        </w:r>
      </w:hyperlink>
    </w:p>
    <w:p w14:paraId="3F94F272" w14:textId="77777777" w:rsidR="00475A5D" w:rsidRPr="002D33EC" w:rsidRDefault="00F268F7" w:rsidP="008F51D0">
      <w:pPr>
        <w:pStyle w:val="21"/>
        <w:tabs>
          <w:tab w:val="left" w:pos="880"/>
          <w:tab w:val="right" w:leader="dot" w:pos="9679"/>
        </w:tabs>
        <w:spacing w:after="0" w:line="240" w:lineRule="auto"/>
        <w:rPr>
          <w:rFonts w:ascii="Calibri" w:hAnsi="Calibri"/>
          <w:noProof/>
        </w:rPr>
      </w:pPr>
      <w:hyperlink w:anchor="_Toc183358911" w:history="1">
        <w:r w:rsidR="00475A5D" w:rsidRPr="002D33EC">
          <w:rPr>
            <w:rStyle w:val="af6"/>
            <w:noProof/>
          </w:rPr>
          <w:t>10.</w:t>
        </w:r>
        <w:r w:rsidR="00475A5D" w:rsidRPr="002D33EC">
          <w:rPr>
            <w:rFonts w:ascii="Calibri" w:hAnsi="Calibri"/>
            <w:noProof/>
          </w:rPr>
          <w:tab/>
        </w:r>
        <w:r w:rsidR="00475A5D" w:rsidRPr="002D33EC">
          <w:rPr>
            <w:rStyle w:val="af6"/>
            <w:noProof/>
          </w:rPr>
          <w:t>Вовлеченность Сотрудников</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_Toc183358911 \h </w:instrText>
        </w:r>
        <w:r w:rsidR="00475A5D" w:rsidRPr="002D33EC">
          <w:rPr>
            <w:noProof/>
            <w:webHidden/>
          </w:rPr>
        </w:r>
        <w:r w:rsidR="00475A5D" w:rsidRPr="002D33EC">
          <w:rPr>
            <w:noProof/>
            <w:webHidden/>
          </w:rPr>
          <w:fldChar w:fldCharType="separate"/>
        </w:r>
        <w:r w:rsidR="00CE124B" w:rsidRPr="002D33EC">
          <w:rPr>
            <w:noProof/>
            <w:webHidden/>
          </w:rPr>
          <w:t>11</w:t>
        </w:r>
        <w:r w:rsidR="00475A5D" w:rsidRPr="002D33EC">
          <w:rPr>
            <w:noProof/>
            <w:webHidden/>
          </w:rPr>
          <w:fldChar w:fldCharType="end"/>
        </w:r>
      </w:hyperlink>
    </w:p>
    <w:p w14:paraId="5025DDB6" w14:textId="77777777" w:rsidR="00475A5D" w:rsidRPr="002D33EC" w:rsidRDefault="00F268F7" w:rsidP="008F51D0">
      <w:pPr>
        <w:pStyle w:val="21"/>
        <w:tabs>
          <w:tab w:val="left" w:pos="880"/>
          <w:tab w:val="right" w:leader="dot" w:pos="9679"/>
        </w:tabs>
        <w:spacing w:after="0" w:line="240" w:lineRule="auto"/>
        <w:rPr>
          <w:rFonts w:ascii="Calibri" w:hAnsi="Calibri"/>
          <w:noProof/>
        </w:rPr>
      </w:pPr>
      <w:hyperlink w:anchor="_Toc183358912" w:history="1">
        <w:r w:rsidR="00475A5D" w:rsidRPr="002D33EC">
          <w:rPr>
            <w:rStyle w:val="af6"/>
            <w:noProof/>
          </w:rPr>
          <w:t>11.</w:t>
        </w:r>
        <w:r w:rsidR="00475A5D" w:rsidRPr="002D33EC">
          <w:rPr>
            <w:rFonts w:ascii="Calibri" w:hAnsi="Calibri"/>
            <w:noProof/>
          </w:rPr>
          <w:tab/>
        </w:r>
        <w:r w:rsidR="00475A5D" w:rsidRPr="002D33EC">
          <w:rPr>
            <w:rStyle w:val="af6"/>
            <w:noProof/>
          </w:rPr>
          <w:t>Открытость</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_Toc183358912 \h </w:instrText>
        </w:r>
        <w:r w:rsidR="00475A5D" w:rsidRPr="002D33EC">
          <w:rPr>
            <w:noProof/>
            <w:webHidden/>
          </w:rPr>
        </w:r>
        <w:r w:rsidR="00475A5D" w:rsidRPr="002D33EC">
          <w:rPr>
            <w:noProof/>
            <w:webHidden/>
          </w:rPr>
          <w:fldChar w:fldCharType="separate"/>
        </w:r>
        <w:r w:rsidR="00CE124B" w:rsidRPr="002D33EC">
          <w:rPr>
            <w:noProof/>
            <w:webHidden/>
          </w:rPr>
          <w:t>11</w:t>
        </w:r>
        <w:r w:rsidR="00475A5D" w:rsidRPr="002D33EC">
          <w:rPr>
            <w:noProof/>
            <w:webHidden/>
          </w:rPr>
          <w:fldChar w:fldCharType="end"/>
        </w:r>
      </w:hyperlink>
    </w:p>
    <w:p w14:paraId="57B76CA0" w14:textId="77777777" w:rsidR="00475A5D" w:rsidRPr="002D33EC" w:rsidRDefault="00F268F7" w:rsidP="008F51D0">
      <w:pPr>
        <w:pStyle w:val="21"/>
        <w:tabs>
          <w:tab w:val="left" w:pos="880"/>
          <w:tab w:val="right" w:leader="dot" w:pos="9679"/>
        </w:tabs>
        <w:spacing w:after="0" w:line="240" w:lineRule="auto"/>
        <w:rPr>
          <w:rFonts w:ascii="Calibri" w:hAnsi="Calibri"/>
          <w:noProof/>
        </w:rPr>
      </w:pPr>
      <w:hyperlink w:anchor="_Toc183358913" w:history="1">
        <w:r w:rsidR="00475A5D" w:rsidRPr="002D33EC">
          <w:rPr>
            <w:rStyle w:val="af6"/>
            <w:noProof/>
          </w:rPr>
          <w:t>12.</w:t>
        </w:r>
        <w:r w:rsidR="00475A5D" w:rsidRPr="002D33EC">
          <w:rPr>
            <w:rFonts w:ascii="Calibri" w:hAnsi="Calibri"/>
            <w:noProof/>
          </w:rPr>
          <w:tab/>
        </w:r>
        <w:r w:rsidR="00475A5D" w:rsidRPr="002D33EC">
          <w:rPr>
            <w:rStyle w:val="af6"/>
            <w:noProof/>
          </w:rPr>
          <w:t>Конфиденциальность и защита лиц, предоставляющих информацию</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_Toc183358913 \h </w:instrText>
        </w:r>
        <w:r w:rsidR="00475A5D" w:rsidRPr="002D33EC">
          <w:rPr>
            <w:noProof/>
            <w:webHidden/>
          </w:rPr>
        </w:r>
        <w:r w:rsidR="00475A5D" w:rsidRPr="002D33EC">
          <w:rPr>
            <w:noProof/>
            <w:webHidden/>
          </w:rPr>
          <w:fldChar w:fldCharType="separate"/>
        </w:r>
        <w:r w:rsidR="00CE124B" w:rsidRPr="002D33EC">
          <w:rPr>
            <w:noProof/>
            <w:webHidden/>
          </w:rPr>
          <w:t>11</w:t>
        </w:r>
        <w:r w:rsidR="00475A5D" w:rsidRPr="002D33EC">
          <w:rPr>
            <w:noProof/>
            <w:webHidden/>
          </w:rPr>
          <w:fldChar w:fldCharType="end"/>
        </w:r>
      </w:hyperlink>
    </w:p>
    <w:p w14:paraId="32CF2A57" w14:textId="77777777" w:rsidR="00475A5D" w:rsidRPr="002D33EC" w:rsidRDefault="00F268F7" w:rsidP="008F51D0">
      <w:pPr>
        <w:pStyle w:val="21"/>
        <w:tabs>
          <w:tab w:val="left" w:pos="880"/>
          <w:tab w:val="right" w:leader="dot" w:pos="9679"/>
        </w:tabs>
        <w:spacing w:after="0" w:line="240" w:lineRule="auto"/>
        <w:rPr>
          <w:rFonts w:ascii="Calibri" w:hAnsi="Calibri"/>
          <w:noProof/>
        </w:rPr>
      </w:pPr>
      <w:hyperlink w:anchor="_Toc183358914" w:history="1">
        <w:r w:rsidR="00475A5D" w:rsidRPr="002D33EC">
          <w:rPr>
            <w:rStyle w:val="af6"/>
            <w:noProof/>
          </w:rPr>
          <w:t>13.</w:t>
        </w:r>
        <w:r w:rsidR="00475A5D" w:rsidRPr="002D33EC">
          <w:rPr>
            <w:rFonts w:ascii="Calibri" w:hAnsi="Calibri"/>
            <w:noProof/>
          </w:rPr>
          <w:tab/>
        </w:r>
        <w:r w:rsidR="00475A5D" w:rsidRPr="002D33EC">
          <w:rPr>
            <w:rStyle w:val="af6"/>
            <w:noProof/>
          </w:rPr>
          <w:t>Мониторинг и контроль</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_Toc183358914 \h </w:instrText>
        </w:r>
        <w:r w:rsidR="00475A5D" w:rsidRPr="002D33EC">
          <w:rPr>
            <w:noProof/>
            <w:webHidden/>
          </w:rPr>
        </w:r>
        <w:r w:rsidR="00475A5D" w:rsidRPr="002D33EC">
          <w:rPr>
            <w:noProof/>
            <w:webHidden/>
          </w:rPr>
          <w:fldChar w:fldCharType="separate"/>
        </w:r>
        <w:r w:rsidR="00CE124B" w:rsidRPr="002D33EC">
          <w:rPr>
            <w:noProof/>
            <w:webHidden/>
          </w:rPr>
          <w:t>11</w:t>
        </w:r>
        <w:r w:rsidR="00475A5D" w:rsidRPr="002D33EC">
          <w:rPr>
            <w:noProof/>
            <w:webHidden/>
          </w:rPr>
          <w:fldChar w:fldCharType="end"/>
        </w:r>
      </w:hyperlink>
    </w:p>
    <w:p w14:paraId="50981AE1" w14:textId="77777777" w:rsidR="00475A5D" w:rsidRPr="002D33EC" w:rsidRDefault="00F268F7" w:rsidP="008F51D0">
      <w:pPr>
        <w:pStyle w:val="21"/>
        <w:tabs>
          <w:tab w:val="left" w:pos="880"/>
          <w:tab w:val="right" w:leader="dot" w:pos="9679"/>
        </w:tabs>
        <w:spacing w:after="0" w:line="240" w:lineRule="auto"/>
        <w:rPr>
          <w:rFonts w:ascii="Calibri" w:hAnsi="Calibri"/>
          <w:noProof/>
        </w:rPr>
      </w:pPr>
      <w:hyperlink w:anchor="_Toc183358915" w:history="1">
        <w:r w:rsidR="00475A5D" w:rsidRPr="002D33EC">
          <w:rPr>
            <w:rStyle w:val="af6"/>
            <w:noProof/>
          </w:rPr>
          <w:t>14.</w:t>
        </w:r>
        <w:r w:rsidR="00475A5D" w:rsidRPr="002D33EC">
          <w:rPr>
            <w:rFonts w:ascii="Calibri" w:hAnsi="Calibri"/>
            <w:noProof/>
          </w:rPr>
          <w:tab/>
        </w:r>
        <w:r w:rsidR="00475A5D" w:rsidRPr="002D33EC">
          <w:rPr>
            <w:rStyle w:val="af6"/>
            <w:noProof/>
          </w:rPr>
          <w:t>Совершенствование</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_Toc183358915 \h </w:instrText>
        </w:r>
        <w:r w:rsidR="00475A5D" w:rsidRPr="002D33EC">
          <w:rPr>
            <w:noProof/>
            <w:webHidden/>
          </w:rPr>
        </w:r>
        <w:r w:rsidR="00475A5D" w:rsidRPr="002D33EC">
          <w:rPr>
            <w:noProof/>
            <w:webHidden/>
          </w:rPr>
          <w:fldChar w:fldCharType="separate"/>
        </w:r>
        <w:r w:rsidR="00CE124B" w:rsidRPr="002D33EC">
          <w:rPr>
            <w:noProof/>
            <w:webHidden/>
          </w:rPr>
          <w:t>11</w:t>
        </w:r>
        <w:r w:rsidR="00475A5D" w:rsidRPr="002D33EC">
          <w:rPr>
            <w:noProof/>
            <w:webHidden/>
          </w:rPr>
          <w:fldChar w:fldCharType="end"/>
        </w:r>
      </w:hyperlink>
    </w:p>
    <w:p w14:paraId="764C0A51" w14:textId="77777777" w:rsidR="00475A5D" w:rsidRPr="002D33EC" w:rsidRDefault="00F268F7" w:rsidP="008F51D0">
      <w:pPr>
        <w:pStyle w:val="11"/>
        <w:spacing w:after="0" w:line="240" w:lineRule="auto"/>
        <w:rPr>
          <w:rFonts w:ascii="Calibri" w:hAnsi="Calibri" w:cs="Times New Roman"/>
          <w:b w:val="0"/>
        </w:rPr>
      </w:pPr>
      <w:hyperlink w:anchor="_Toc183358916" w:history="1">
        <w:r w:rsidR="00475A5D" w:rsidRPr="002D33EC">
          <w:rPr>
            <w:rStyle w:val="af6"/>
          </w:rPr>
          <w:t>III. ОБЩИЕ МЕРЫ</w:t>
        </w:r>
        <w:r w:rsidR="00475A5D" w:rsidRPr="002D33EC">
          <w:rPr>
            <w:webHidden/>
          </w:rPr>
          <w:tab/>
        </w:r>
        <w:r w:rsidR="00475A5D" w:rsidRPr="002D33EC">
          <w:rPr>
            <w:webHidden/>
          </w:rPr>
          <w:fldChar w:fldCharType="begin"/>
        </w:r>
        <w:r w:rsidR="00475A5D" w:rsidRPr="002D33EC">
          <w:rPr>
            <w:webHidden/>
          </w:rPr>
          <w:instrText xml:space="preserve"> PAGEREF _Toc183358916 \h </w:instrText>
        </w:r>
        <w:r w:rsidR="00475A5D" w:rsidRPr="002D33EC">
          <w:rPr>
            <w:webHidden/>
          </w:rPr>
        </w:r>
        <w:r w:rsidR="00475A5D" w:rsidRPr="002D33EC">
          <w:rPr>
            <w:webHidden/>
          </w:rPr>
          <w:fldChar w:fldCharType="separate"/>
        </w:r>
        <w:r w:rsidR="00CE124B" w:rsidRPr="002D33EC">
          <w:rPr>
            <w:webHidden/>
          </w:rPr>
          <w:t>12</w:t>
        </w:r>
        <w:r w:rsidR="00475A5D" w:rsidRPr="002D33EC">
          <w:rPr>
            <w:webHidden/>
          </w:rPr>
          <w:fldChar w:fldCharType="end"/>
        </w:r>
      </w:hyperlink>
    </w:p>
    <w:p w14:paraId="5E34CACC"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17" w:history="1">
        <w:r w:rsidR="00475A5D" w:rsidRPr="002D33EC">
          <w:rPr>
            <w:rStyle w:val="af6"/>
            <w:noProof/>
          </w:rPr>
          <w:t>1.</w:t>
        </w:r>
        <w:r w:rsidR="00475A5D" w:rsidRPr="002D33EC">
          <w:rPr>
            <w:rFonts w:ascii="Calibri" w:hAnsi="Calibri"/>
            <w:noProof/>
          </w:rPr>
          <w:tab/>
        </w:r>
        <w:r w:rsidR="00475A5D" w:rsidRPr="002D33EC">
          <w:rPr>
            <w:rStyle w:val="af6"/>
            <w:noProof/>
          </w:rPr>
          <w:t>Комплекс мер</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_Toc183358917 \h </w:instrText>
        </w:r>
        <w:r w:rsidR="00475A5D" w:rsidRPr="002D33EC">
          <w:rPr>
            <w:noProof/>
            <w:webHidden/>
          </w:rPr>
        </w:r>
        <w:r w:rsidR="00475A5D" w:rsidRPr="002D33EC">
          <w:rPr>
            <w:noProof/>
            <w:webHidden/>
          </w:rPr>
          <w:fldChar w:fldCharType="separate"/>
        </w:r>
        <w:r w:rsidR="00CE124B" w:rsidRPr="002D33EC">
          <w:rPr>
            <w:noProof/>
            <w:webHidden/>
          </w:rPr>
          <w:t>12</w:t>
        </w:r>
        <w:r w:rsidR="00475A5D" w:rsidRPr="002D33EC">
          <w:rPr>
            <w:noProof/>
            <w:webHidden/>
          </w:rPr>
          <w:fldChar w:fldCharType="end"/>
        </w:r>
      </w:hyperlink>
    </w:p>
    <w:p w14:paraId="2A54DA3D"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18" w:history="1">
        <w:r w:rsidR="00475A5D" w:rsidRPr="002D33EC">
          <w:rPr>
            <w:rStyle w:val="af6"/>
            <w:noProof/>
          </w:rPr>
          <w:t>2.</w:t>
        </w:r>
        <w:r w:rsidR="00475A5D" w:rsidRPr="002D33EC">
          <w:rPr>
            <w:rFonts w:ascii="Calibri" w:hAnsi="Calibri"/>
            <w:noProof/>
          </w:rPr>
          <w:tab/>
        </w:r>
        <w:r w:rsidR="00475A5D" w:rsidRPr="002D33EC">
          <w:rPr>
            <w:rStyle w:val="af6"/>
            <w:noProof/>
          </w:rPr>
          <w:t>Запрет на Подкуп</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_Toc183358918 \h </w:instrText>
        </w:r>
        <w:r w:rsidR="00475A5D" w:rsidRPr="002D33EC">
          <w:rPr>
            <w:noProof/>
            <w:webHidden/>
          </w:rPr>
        </w:r>
        <w:r w:rsidR="00475A5D" w:rsidRPr="002D33EC">
          <w:rPr>
            <w:noProof/>
            <w:webHidden/>
          </w:rPr>
          <w:fldChar w:fldCharType="separate"/>
        </w:r>
        <w:r w:rsidR="00CE124B" w:rsidRPr="002D33EC">
          <w:rPr>
            <w:noProof/>
            <w:webHidden/>
          </w:rPr>
          <w:t>12</w:t>
        </w:r>
        <w:r w:rsidR="00475A5D" w:rsidRPr="002D33EC">
          <w:rPr>
            <w:noProof/>
            <w:webHidden/>
          </w:rPr>
          <w:fldChar w:fldCharType="end"/>
        </w:r>
      </w:hyperlink>
    </w:p>
    <w:p w14:paraId="14451FBE"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19" w:history="1">
        <w:r w:rsidR="00475A5D" w:rsidRPr="002D33EC">
          <w:rPr>
            <w:rStyle w:val="af6"/>
            <w:noProof/>
          </w:rPr>
          <w:t>3.</w:t>
        </w:r>
        <w:r w:rsidR="00475A5D" w:rsidRPr="002D33EC">
          <w:rPr>
            <w:rFonts w:ascii="Calibri" w:hAnsi="Calibri"/>
            <w:noProof/>
          </w:rPr>
          <w:tab/>
        </w:r>
        <w:r w:rsidR="00475A5D" w:rsidRPr="002D33EC">
          <w:rPr>
            <w:rStyle w:val="af6"/>
            <w:noProof/>
          </w:rPr>
          <w:t>Запрет на действие через Третьих лиц</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_Toc183358919 \h </w:instrText>
        </w:r>
        <w:r w:rsidR="00475A5D" w:rsidRPr="002D33EC">
          <w:rPr>
            <w:noProof/>
            <w:webHidden/>
          </w:rPr>
        </w:r>
        <w:r w:rsidR="00475A5D" w:rsidRPr="002D33EC">
          <w:rPr>
            <w:noProof/>
            <w:webHidden/>
          </w:rPr>
          <w:fldChar w:fldCharType="separate"/>
        </w:r>
        <w:r w:rsidR="00CE124B" w:rsidRPr="002D33EC">
          <w:rPr>
            <w:noProof/>
            <w:webHidden/>
          </w:rPr>
          <w:t>13</w:t>
        </w:r>
        <w:r w:rsidR="00475A5D" w:rsidRPr="002D33EC">
          <w:rPr>
            <w:noProof/>
            <w:webHidden/>
          </w:rPr>
          <w:fldChar w:fldCharType="end"/>
        </w:r>
      </w:hyperlink>
    </w:p>
    <w:p w14:paraId="3ADF7DBC"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0" w:history="1">
        <w:r w:rsidR="00475A5D" w:rsidRPr="002D33EC">
          <w:rPr>
            <w:rStyle w:val="af6"/>
            <w:noProof/>
          </w:rPr>
          <w:t>4.</w:t>
        </w:r>
        <w:r w:rsidR="00475A5D" w:rsidRPr="002D33EC">
          <w:rPr>
            <w:rFonts w:ascii="Calibri" w:hAnsi="Calibri"/>
            <w:noProof/>
          </w:rPr>
          <w:tab/>
        </w:r>
        <w:r w:rsidR="00475A5D" w:rsidRPr="002D33EC">
          <w:rPr>
            <w:rStyle w:val="af6"/>
            <w:noProof/>
          </w:rPr>
          <w:t>Антикоррупционная экспертиза</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_Toc183358920 \h </w:instrText>
        </w:r>
        <w:r w:rsidR="00475A5D" w:rsidRPr="002D33EC">
          <w:rPr>
            <w:noProof/>
            <w:webHidden/>
          </w:rPr>
        </w:r>
        <w:r w:rsidR="00475A5D" w:rsidRPr="002D33EC">
          <w:rPr>
            <w:noProof/>
            <w:webHidden/>
          </w:rPr>
          <w:fldChar w:fldCharType="separate"/>
        </w:r>
        <w:r w:rsidR="00CE124B" w:rsidRPr="002D33EC">
          <w:rPr>
            <w:noProof/>
            <w:webHidden/>
          </w:rPr>
          <w:t>13</w:t>
        </w:r>
        <w:r w:rsidR="00475A5D" w:rsidRPr="002D33EC">
          <w:rPr>
            <w:noProof/>
            <w:webHidden/>
          </w:rPr>
          <w:fldChar w:fldCharType="end"/>
        </w:r>
      </w:hyperlink>
    </w:p>
    <w:p w14:paraId="2AE77A9A"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1" w:history="1">
        <w:r w:rsidR="00475A5D" w:rsidRPr="002D33EC">
          <w:rPr>
            <w:rStyle w:val="af6"/>
            <w:noProof/>
          </w:rPr>
          <w:t>5.</w:t>
        </w:r>
        <w:r w:rsidR="00475A5D" w:rsidRPr="002D33EC">
          <w:rPr>
            <w:rFonts w:ascii="Calibri" w:hAnsi="Calibri"/>
            <w:noProof/>
          </w:rPr>
          <w:tab/>
        </w:r>
        <w:r w:rsidR="00475A5D" w:rsidRPr="002D33EC">
          <w:rPr>
            <w:rStyle w:val="af6"/>
            <w:noProof/>
          </w:rPr>
          <w:t>Мониторинг, контроль и оценка эффективности комплекса мер</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_Toc183358921 \h </w:instrText>
        </w:r>
        <w:r w:rsidR="00475A5D" w:rsidRPr="002D33EC">
          <w:rPr>
            <w:noProof/>
            <w:webHidden/>
          </w:rPr>
        </w:r>
        <w:r w:rsidR="00475A5D" w:rsidRPr="002D33EC">
          <w:rPr>
            <w:noProof/>
            <w:webHidden/>
          </w:rPr>
          <w:fldChar w:fldCharType="separate"/>
        </w:r>
        <w:r w:rsidR="00CE124B" w:rsidRPr="002D33EC">
          <w:rPr>
            <w:noProof/>
            <w:webHidden/>
          </w:rPr>
          <w:t>14</w:t>
        </w:r>
        <w:r w:rsidR="00475A5D" w:rsidRPr="002D33EC">
          <w:rPr>
            <w:noProof/>
            <w:webHidden/>
          </w:rPr>
          <w:fldChar w:fldCharType="end"/>
        </w:r>
      </w:hyperlink>
    </w:p>
    <w:p w14:paraId="0D572F9A"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2" w:history="1">
        <w:r w:rsidR="00475A5D" w:rsidRPr="002D33EC">
          <w:rPr>
            <w:rStyle w:val="af6"/>
            <w:noProof/>
          </w:rPr>
          <w:t>6.</w:t>
        </w:r>
        <w:r w:rsidR="00475A5D" w:rsidRPr="002D33EC">
          <w:rPr>
            <w:rFonts w:ascii="Calibri" w:hAnsi="Calibri"/>
            <w:noProof/>
          </w:rPr>
          <w:tab/>
        </w:r>
        <w:r w:rsidR="00475A5D" w:rsidRPr="002D33EC">
          <w:rPr>
            <w:rStyle w:val="af6"/>
            <w:noProof/>
          </w:rPr>
          <w:t>Информирование и обучение</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_Toc183358922 \h </w:instrText>
        </w:r>
        <w:r w:rsidR="00475A5D" w:rsidRPr="002D33EC">
          <w:rPr>
            <w:noProof/>
            <w:webHidden/>
          </w:rPr>
        </w:r>
        <w:r w:rsidR="00475A5D" w:rsidRPr="002D33EC">
          <w:rPr>
            <w:noProof/>
            <w:webHidden/>
          </w:rPr>
          <w:fldChar w:fldCharType="separate"/>
        </w:r>
        <w:r w:rsidR="00CE124B" w:rsidRPr="002D33EC">
          <w:rPr>
            <w:noProof/>
            <w:webHidden/>
          </w:rPr>
          <w:t>15</w:t>
        </w:r>
        <w:r w:rsidR="00475A5D" w:rsidRPr="002D33EC">
          <w:rPr>
            <w:noProof/>
            <w:webHidden/>
          </w:rPr>
          <w:fldChar w:fldCharType="end"/>
        </w:r>
      </w:hyperlink>
    </w:p>
    <w:p w14:paraId="64C9EFA0" w14:textId="77777777" w:rsidR="00475A5D" w:rsidRPr="002D33EC" w:rsidRDefault="00F268F7" w:rsidP="008F51D0">
      <w:pPr>
        <w:pStyle w:val="11"/>
        <w:spacing w:after="0" w:line="240" w:lineRule="auto"/>
        <w:rPr>
          <w:rFonts w:ascii="Calibri" w:hAnsi="Calibri" w:cs="Times New Roman"/>
          <w:b w:val="0"/>
        </w:rPr>
      </w:pPr>
      <w:hyperlink w:anchor="_Toc183358923" w:history="1">
        <w:r w:rsidR="00475A5D" w:rsidRPr="002D33EC">
          <w:rPr>
            <w:rStyle w:val="af6"/>
          </w:rPr>
          <w:t>IV. СПЕЦИАЛЬНЫЕ ТРЕБОВАНИЯ</w:t>
        </w:r>
        <w:r w:rsidR="00475A5D" w:rsidRPr="002D33EC">
          <w:rPr>
            <w:webHidden/>
          </w:rPr>
          <w:tab/>
        </w:r>
        <w:r w:rsidR="00475A5D" w:rsidRPr="002D33EC">
          <w:rPr>
            <w:webHidden/>
          </w:rPr>
          <w:fldChar w:fldCharType="begin"/>
        </w:r>
        <w:r w:rsidR="00475A5D" w:rsidRPr="002D33EC">
          <w:rPr>
            <w:webHidden/>
          </w:rPr>
          <w:instrText xml:space="preserve"> PAGEREF _Toc183358923 \h </w:instrText>
        </w:r>
        <w:r w:rsidR="00475A5D" w:rsidRPr="002D33EC">
          <w:rPr>
            <w:webHidden/>
          </w:rPr>
        </w:r>
        <w:r w:rsidR="00475A5D" w:rsidRPr="002D33EC">
          <w:rPr>
            <w:webHidden/>
          </w:rPr>
          <w:fldChar w:fldCharType="separate"/>
        </w:r>
        <w:r w:rsidR="00CE124B" w:rsidRPr="002D33EC">
          <w:rPr>
            <w:webHidden/>
          </w:rPr>
          <w:t>17</w:t>
        </w:r>
        <w:r w:rsidR="00475A5D" w:rsidRPr="002D33EC">
          <w:rPr>
            <w:webHidden/>
          </w:rPr>
          <w:fldChar w:fldCharType="end"/>
        </w:r>
      </w:hyperlink>
    </w:p>
    <w:p w14:paraId="31FAAE4F"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4" w:history="1">
        <w:r w:rsidR="00475A5D" w:rsidRPr="002D33EC">
          <w:rPr>
            <w:rStyle w:val="af6"/>
            <w:noProof/>
          </w:rPr>
          <w:t>1.</w:t>
        </w:r>
        <w:r w:rsidR="00475A5D" w:rsidRPr="002D33EC">
          <w:rPr>
            <w:rFonts w:ascii="Calibri" w:hAnsi="Calibri"/>
            <w:noProof/>
          </w:rPr>
          <w:tab/>
        </w:r>
        <w:r w:rsidR="00475A5D" w:rsidRPr="002D33EC">
          <w:rPr>
            <w:rStyle w:val="af6"/>
            <w:noProof/>
          </w:rPr>
          <w:t>Подарки</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_Toc183358924 \h </w:instrText>
        </w:r>
        <w:r w:rsidR="00475A5D" w:rsidRPr="002D33EC">
          <w:rPr>
            <w:noProof/>
            <w:webHidden/>
          </w:rPr>
        </w:r>
        <w:r w:rsidR="00475A5D" w:rsidRPr="002D33EC">
          <w:rPr>
            <w:noProof/>
            <w:webHidden/>
          </w:rPr>
          <w:fldChar w:fldCharType="separate"/>
        </w:r>
        <w:r w:rsidR="00CE124B" w:rsidRPr="002D33EC">
          <w:rPr>
            <w:noProof/>
            <w:webHidden/>
          </w:rPr>
          <w:t>17</w:t>
        </w:r>
        <w:r w:rsidR="00475A5D" w:rsidRPr="002D33EC">
          <w:rPr>
            <w:noProof/>
            <w:webHidden/>
          </w:rPr>
          <w:fldChar w:fldCharType="end"/>
        </w:r>
      </w:hyperlink>
    </w:p>
    <w:p w14:paraId="78FDD6BA"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5" w:history="1">
        <w:r w:rsidR="00475A5D" w:rsidRPr="002D33EC">
          <w:rPr>
            <w:rStyle w:val="af6"/>
            <w:noProof/>
          </w:rPr>
          <w:t>2.</w:t>
        </w:r>
        <w:r w:rsidR="00475A5D" w:rsidRPr="002D33EC">
          <w:rPr>
            <w:rFonts w:ascii="Calibri" w:hAnsi="Calibri"/>
            <w:noProof/>
          </w:rPr>
          <w:tab/>
        </w:r>
        <w:r w:rsidR="00475A5D" w:rsidRPr="002D33EC">
          <w:rPr>
            <w:rStyle w:val="af6"/>
            <w:noProof/>
          </w:rPr>
          <w:t>Выплаты за содействие</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_Toc183358925 \h </w:instrText>
        </w:r>
        <w:r w:rsidR="00475A5D" w:rsidRPr="002D33EC">
          <w:rPr>
            <w:noProof/>
            <w:webHidden/>
          </w:rPr>
        </w:r>
        <w:r w:rsidR="00475A5D" w:rsidRPr="002D33EC">
          <w:rPr>
            <w:noProof/>
            <w:webHidden/>
          </w:rPr>
          <w:fldChar w:fldCharType="separate"/>
        </w:r>
        <w:r w:rsidR="00CE124B" w:rsidRPr="002D33EC">
          <w:rPr>
            <w:noProof/>
            <w:webHidden/>
          </w:rPr>
          <w:t>20</w:t>
        </w:r>
        <w:r w:rsidR="00475A5D" w:rsidRPr="002D33EC">
          <w:rPr>
            <w:noProof/>
            <w:webHidden/>
          </w:rPr>
          <w:fldChar w:fldCharType="end"/>
        </w:r>
      </w:hyperlink>
    </w:p>
    <w:p w14:paraId="3D238918"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6" w:history="1">
        <w:r w:rsidR="00475A5D" w:rsidRPr="002D33EC">
          <w:rPr>
            <w:rStyle w:val="af6"/>
            <w:noProof/>
          </w:rPr>
          <w:t>3.</w:t>
        </w:r>
        <w:r w:rsidR="00475A5D" w:rsidRPr="002D33EC">
          <w:rPr>
            <w:rFonts w:ascii="Calibri" w:hAnsi="Calibri"/>
            <w:noProof/>
          </w:rPr>
          <w:tab/>
        </w:r>
        <w:r w:rsidR="00475A5D" w:rsidRPr="002D33EC">
          <w:rPr>
            <w:rStyle w:val="af6"/>
            <w:noProof/>
          </w:rPr>
          <w:t>Благотворительная деятельность, спонсорские и политические взносы</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_Toc183358926 \h </w:instrText>
        </w:r>
        <w:r w:rsidR="00475A5D" w:rsidRPr="002D33EC">
          <w:rPr>
            <w:noProof/>
            <w:webHidden/>
          </w:rPr>
        </w:r>
        <w:r w:rsidR="00475A5D" w:rsidRPr="002D33EC">
          <w:rPr>
            <w:noProof/>
            <w:webHidden/>
          </w:rPr>
          <w:fldChar w:fldCharType="separate"/>
        </w:r>
        <w:r w:rsidR="00CE124B" w:rsidRPr="002D33EC">
          <w:rPr>
            <w:noProof/>
            <w:webHidden/>
          </w:rPr>
          <w:t>21</w:t>
        </w:r>
        <w:r w:rsidR="00475A5D" w:rsidRPr="002D33EC">
          <w:rPr>
            <w:noProof/>
            <w:webHidden/>
          </w:rPr>
          <w:fldChar w:fldCharType="end"/>
        </w:r>
      </w:hyperlink>
    </w:p>
    <w:p w14:paraId="174F2A60"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7" w:history="1">
        <w:r w:rsidR="00475A5D" w:rsidRPr="002D33EC">
          <w:rPr>
            <w:rStyle w:val="af6"/>
            <w:noProof/>
          </w:rPr>
          <w:t>4.</w:t>
        </w:r>
        <w:r w:rsidR="00475A5D" w:rsidRPr="002D33EC">
          <w:rPr>
            <w:rFonts w:ascii="Calibri" w:hAnsi="Calibri"/>
            <w:noProof/>
          </w:rPr>
          <w:tab/>
        </w:r>
        <w:r w:rsidR="00475A5D" w:rsidRPr="002D33EC">
          <w:rPr>
            <w:rStyle w:val="af6"/>
            <w:noProof/>
          </w:rPr>
          <w:t>Ведение учета и отчетности</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_Toc183358927 \h </w:instrText>
        </w:r>
        <w:r w:rsidR="00475A5D" w:rsidRPr="002D33EC">
          <w:rPr>
            <w:noProof/>
            <w:webHidden/>
          </w:rPr>
        </w:r>
        <w:r w:rsidR="00475A5D" w:rsidRPr="002D33EC">
          <w:rPr>
            <w:noProof/>
            <w:webHidden/>
          </w:rPr>
          <w:fldChar w:fldCharType="separate"/>
        </w:r>
        <w:r w:rsidR="00CE124B" w:rsidRPr="002D33EC">
          <w:rPr>
            <w:noProof/>
            <w:webHidden/>
          </w:rPr>
          <w:t>21</w:t>
        </w:r>
        <w:r w:rsidR="00475A5D" w:rsidRPr="002D33EC">
          <w:rPr>
            <w:noProof/>
            <w:webHidden/>
          </w:rPr>
          <w:fldChar w:fldCharType="end"/>
        </w:r>
      </w:hyperlink>
    </w:p>
    <w:p w14:paraId="53195162"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8" w:history="1">
        <w:r w:rsidR="00475A5D" w:rsidRPr="002D33EC">
          <w:rPr>
            <w:rStyle w:val="af6"/>
            <w:noProof/>
          </w:rPr>
          <w:t>5.</w:t>
        </w:r>
        <w:r w:rsidR="00475A5D" w:rsidRPr="002D33EC">
          <w:rPr>
            <w:rFonts w:ascii="Calibri" w:hAnsi="Calibri"/>
            <w:noProof/>
          </w:rPr>
          <w:tab/>
        </w:r>
        <w:r w:rsidR="00475A5D" w:rsidRPr="002D33EC">
          <w:rPr>
            <w:rStyle w:val="af6"/>
            <w:noProof/>
          </w:rPr>
          <w:t>Конфликт интересов</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_Toc183358928 \h </w:instrText>
        </w:r>
        <w:r w:rsidR="00475A5D" w:rsidRPr="002D33EC">
          <w:rPr>
            <w:noProof/>
            <w:webHidden/>
          </w:rPr>
        </w:r>
        <w:r w:rsidR="00475A5D" w:rsidRPr="002D33EC">
          <w:rPr>
            <w:noProof/>
            <w:webHidden/>
          </w:rPr>
          <w:fldChar w:fldCharType="separate"/>
        </w:r>
        <w:r w:rsidR="00CE124B" w:rsidRPr="002D33EC">
          <w:rPr>
            <w:noProof/>
            <w:webHidden/>
          </w:rPr>
          <w:t>22</w:t>
        </w:r>
        <w:r w:rsidR="00475A5D" w:rsidRPr="002D33EC">
          <w:rPr>
            <w:noProof/>
            <w:webHidden/>
          </w:rPr>
          <w:fldChar w:fldCharType="end"/>
        </w:r>
      </w:hyperlink>
    </w:p>
    <w:p w14:paraId="0D53F266"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29" w:history="1">
        <w:r w:rsidR="00475A5D" w:rsidRPr="002D33EC">
          <w:rPr>
            <w:rStyle w:val="af6"/>
            <w:noProof/>
          </w:rPr>
          <w:t>6.</w:t>
        </w:r>
        <w:r w:rsidR="00475A5D" w:rsidRPr="002D33EC">
          <w:rPr>
            <w:rFonts w:ascii="Calibri" w:hAnsi="Calibri"/>
            <w:noProof/>
          </w:rPr>
          <w:tab/>
        </w:r>
        <w:r w:rsidR="00475A5D" w:rsidRPr="002D33EC">
          <w:rPr>
            <w:rStyle w:val="af6"/>
            <w:noProof/>
          </w:rPr>
          <w:t>Должная осмотрительность</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_Toc183358929 \h </w:instrText>
        </w:r>
        <w:r w:rsidR="00475A5D" w:rsidRPr="002D33EC">
          <w:rPr>
            <w:noProof/>
            <w:webHidden/>
          </w:rPr>
        </w:r>
        <w:r w:rsidR="00475A5D" w:rsidRPr="002D33EC">
          <w:rPr>
            <w:noProof/>
            <w:webHidden/>
          </w:rPr>
          <w:fldChar w:fldCharType="separate"/>
        </w:r>
        <w:r w:rsidR="00CE124B" w:rsidRPr="002D33EC">
          <w:rPr>
            <w:noProof/>
            <w:webHidden/>
          </w:rPr>
          <w:t>23</w:t>
        </w:r>
        <w:r w:rsidR="00475A5D" w:rsidRPr="002D33EC">
          <w:rPr>
            <w:noProof/>
            <w:webHidden/>
          </w:rPr>
          <w:fldChar w:fldCharType="end"/>
        </w:r>
      </w:hyperlink>
    </w:p>
    <w:p w14:paraId="6886E5B4"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30" w:history="1">
        <w:r w:rsidR="00475A5D" w:rsidRPr="002D33EC">
          <w:rPr>
            <w:rStyle w:val="af6"/>
            <w:noProof/>
          </w:rPr>
          <w:t>7.</w:t>
        </w:r>
        <w:r w:rsidR="00475A5D" w:rsidRPr="002D33EC">
          <w:rPr>
            <w:rFonts w:ascii="Calibri" w:hAnsi="Calibri"/>
            <w:noProof/>
          </w:rPr>
          <w:tab/>
        </w:r>
        <w:r w:rsidR="00475A5D" w:rsidRPr="002D33EC">
          <w:rPr>
            <w:rStyle w:val="af6"/>
            <w:noProof/>
          </w:rPr>
          <w:t>Сделки по слиянию и поглощению, участие в совместных предприятиях</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_Toc183358930 \h </w:instrText>
        </w:r>
        <w:r w:rsidR="00475A5D" w:rsidRPr="002D33EC">
          <w:rPr>
            <w:noProof/>
            <w:webHidden/>
          </w:rPr>
        </w:r>
        <w:r w:rsidR="00475A5D" w:rsidRPr="002D33EC">
          <w:rPr>
            <w:noProof/>
            <w:webHidden/>
          </w:rPr>
          <w:fldChar w:fldCharType="separate"/>
        </w:r>
        <w:r w:rsidR="00CE124B" w:rsidRPr="002D33EC">
          <w:rPr>
            <w:noProof/>
            <w:webHidden/>
          </w:rPr>
          <w:t>24</w:t>
        </w:r>
        <w:r w:rsidR="00475A5D" w:rsidRPr="002D33EC">
          <w:rPr>
            <w:noProof/>
            <w:webHidden/>
          </w:rPr>
          <w:fldChar w:fldCharType="end"/>
        </w:r>
      </w:hyperlink>
    </w:p>
    <w:p w14:paraId="1A272281" w14:textId="77777777" w:rsidR="00475A5D" w:rsidRPr="002D33EC" w:rsidRDefault="00F268F7" w:rsidP="008F51D0">
      <w:pPr>
        <w:pStyle w:val="11"/>
        <w:spacing w:after="0" w:line="240" w:lineRule="auto"/>
        <w:rPr>
          <w:rFonts w:ascii="Calibri" w:hAnsi="Calibri" w:cs="Times New Roman"/>
          <w:b w:val="0"/>
        </w:rPr>
      </w:pPr>
      <w:hyperlink w:anchor="_Toc183358931" w:history="1">
        <w:r w:rsidR="00475A5D" w:rsidRPr="002D33EC">
          <w:rPr>
            <w:rStyle w:val="af6"/>
          </w:rPr>
          <w:t>V. СООБЩЕНИЯ О НАРУШЕНИЯХ И ТРЕВОЖНЫХ ПРИЗНАКАХ (КОРРУПЦИОГЕННЫХ ФАКТОРАХ)</w:t>
        </w:r>
        <w:r w:rsidR="00475A5D" w:rsidRPr="002D33EC">
          <w:rPr>
            <w:webHidden/>
          </w:rPr>
          <w:tab/>
        </w:r>
        <w:r w:rsidR="00475A5D" w:rsidRPr="002D33EC">
          <w:rPr>
            <w:webHidden/>
          </w:rPr>
          <w:fldChar w:fldCharType="begin"/>
        </w:r>
        <w:r w:rsidR="00475A5D" w:rsidRPr="002D33EC">
          <w:rPr>
            <w:webHidden/>
          </w:rPr>
          <w:instrText xml:space="preserve"> PAGEREF _Toc183358931 \h </w:instrText>
        </w:r>
        <w:r w:rsidR="00475A5D" w:rsidRPr="002D33EC">
          <w:rPr>
            <w:webHidden/>
          </w:rPr>
        </w:r>
        <w:r w:rsidR="00475A5D" w:rsidRPr="002D33EC">
          <w:rPr>
            <w:webHidden/>
          </w:rPr>
          <w:fldChar w:fldCharType="separate"/>
        </w:r>
        <w:r w:rsidR="00CE124B" w:rsidRPr="002D33EC">
          <w:rPr>
            <w:webHidden/>
          </w:rPr>
          <w:t>25</w:t>
        </w:r>
        <w:r w:rsidR="00475A5D" w:rsidRPr="002D33EC">
          <w:rPr>
            <w:webHidden/>
          </w:rPr>
          <w:fldChar w:fldCharType="end"/>
        </w:r>
      </w:hyperlink>
    </w:p>
    <w:p w14:paraId="6A6368DB"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32" w:history="1">
        <w:r w:rsidR="00475A5D" w:rsidRPr="002D33EC">
          <w:rPr>
            <w:rStyle w:val="af6"/>
            <w:noProof/>
          </w:rPr>
          <w:t>1.</w:t>
        </w:r>
        <w:r w:rsidR="00475A5D" w:rsidRPr="002D33EC">
          <w:rPr>
            <w:rFonts w:ascii="Calibri" w:hAnsi="Calibri"/>
            <w:noProof/>
          </w:rPr>
          <w:tab/>
        </w:r>
        <w:r w:rsidR="00475A5D" w:rsidRPr="002D33EC">
          <w:rPr>
            <w:rStyle w:val="af6"/>
            <w:noProof/>
          </w:rPr>
          <w:t>Сообщение о возможных нарушениях и тревожных признаках (коррупциогенных факторах)</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_Toc183358932 \h </w:instrText>
        </w:r>
        <w:r w:rsidR="00475A5D" w:rsidRPr="002D33EC">
          <w:rPr>
            <w:noProof/>
            <w:webHidden/>
          </w:rPr>
        </w:r>
        <w:r w:rsidR="00475A5D" w:rsidRPr="002D33EC">
          <w:rPr>
            <w:noProof/>
            <w:webHidden/>
          </w:rPr>
          <w:fldChar w:fldCharType="separate"/>
        </w:r>
        <w:r w:rsidR="00CE124B" w:rsidRPr="002D33EC">
          <w:rPr>
            <w:noProof/>
            <w:webHidden/>
          </w:rPr>
          <w:t>25</w:t>
        </w:r>
        <w:r w:rsidR="00475A5D" w:rsidRPr="002D33EC">
          <w:rPr>
            <w:noProof/>
            <w:webHidden/>
          </w:rPr>
          <w:fldChar w:fldCharType="end"/>
        </w:r>
      </w:hyperlink>
    </w:p>
    <w:p w14:paraId="02BA8A08"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33" w:history="1">
        <w:r w:rsidR="00475A5D" w:rsidRPr="002D33EC">
          <w:rPr>
            <w:rStyle w:val="af6"/>
            <w:noProof/>
          </w:rPr>
          <w:t>2.</w:t>
        </w:r>
        <w:r w:rsidR="00475A5D" w:rsidRPr="002D33EC">
          <w:rPr>
            <w:rFonts w:ascii="Calibri" w:hAnsi="Calibri"/>
            <w:noProof/>
          </w:rPr>
          <w:tab/>
        </w:r>
        <w:r w:rsidR="00475A5D" w:rsidRPr="002D33EC">
          <w:rPr>
            <w:rStyle w:val="af6"/>
            <w:noProof/>
          </w:rPr>
          <w:t>Последствия нарушений</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_Toc183358933 \h </w:instrText>
        </w:r>
        <w:r w:rsidR="00475A5D" w:rsidRPr="002D33EC">
          <w:rPr>
            <w:noProof/>
            <w:webHidden/>
          </w:rPr>
        </w:r>
        <w:r w:rsidR="00475A5D" w:rsidRPr="002D33EC">
          <w:rPr>
            <w:noProof/>
            <w:webHidden/>
          </w:rPr>
          <w:fldChar w:fldCharType="separate"/>
        </w:r>
        <w:r w:rsidR="00CE124B" w:rsidRPr="002D33EC">
          <w:rPr>
            <w:noProof/>
            <w:webHidden/>
          </w:rPr>
          <w:t>26</w:t>
        </w:r>
        <w:r w:rsidR="00475A5D" w:rsidRPr="002D33EC">
          <w:rPr>
            <w:noProof/>
            <w:webHidden/>
          </w:rPr>
          <w:fldChar w:fldCharType="end"/>
        </w:r>
      </w:hyperlink>
    </w:p>
    <w:p w14:paraId="494DFAAB"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34" w:history="1">
        <w:r w:rsidR="00475A5D" w:rsidRPr="002D33EC">
          <w:rPr>
            <w:rStyle w:val="af6"/>
            <w:noProof/>
          </w:rPr>
          <w:t>3.</w:t>
        </w:r>
        <w:r w:rsidR="00475A5D" w:rsidRPr="002D33EC">
          <w:rPr>
            <w:rFonts w:ascii="Calibri" w:hAnsi="Calibri"/>
            <w:noProof/>
          </w:rPr>
          <w:tab/>
        </w:r>
        <w:r w:rsidR="00475A5D" w:rsidRPr="002D33EC">
          <w:rPr>
            <w:rStyle w:val="af6"/>
            <w:noProof/>
          </w:rPr>
          <w:t>Сотрудничество с правоохранительными органами</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_Toc183358934 \h </w:instrText>
        </w:r>
        <w:r w:rsidR="00475A5D" w:rsidRPr="002D33EC">
          <w:rPr>
            <w:noProof/>
            <w:webHidden/>
          </w:rPr>
        </w:r>
        <w:r w:rsidR="00475A5D" w:rsidRPr="002D33EC">
          <w:rPr>
            <w:noProof/>
            <w:webHidden/>
          </w:rPr>
          <w:fldChar w:fldCharType="separate"/>
        </w:r>
        <w:r w:rsidR="00CE124B" w:rsidRPr="002D33EC">
          <w:rPr>
            <w:noProof/>
            <w:webHidden/>
          </w:rPr>
          <w:t>26</w:t>
        </w:r>
        <w:r w:rsidR="00475A5D" w:rsidRPr="002D33EC">
          <w:rPr>
            <w:noProof/>
            <w:webHidden/>
          </w:rPr>
          <w:fldChar w:fldCharType="end"/>
        </w:r>
      </w:hyperlink>
    </w:p>
    <w:p w14:paraId="4F9660F1" w14:textId="77777777" w:rsidR="00475A5D" w:rsidRPr="002D33EC" w:rsidRDefault="00F268F7" w:rsidP="008F51D0">
      <w:pPr>
        <w:pStyle w:val="21"/>
        <w:tabs>
          <w:tab w:val="left" w:pos="660"/>
          <w:tab w:val="right" w:leader="dot" w:pos="9679"/>
        </w:tabs>
        <w:spacing w:after="0" w:line="240" w:lineRule="auto"/>
        <w:rPr>
          <w:rFonts w:ascii="Calibri" w:hAnsi="Calibri"/>
          <w:noProof/>
        </w:rPr>
      </w:pPr>
      <w:hyperlink w:anchor="_Toc183358935" w:history="1">
        <w:r w:rsidR="00475A5D" w:rsidRPr="002D33EC">
          <w:rPr>
            <w:rStyle w:val="af6"/>
            <w:noProof/>
          </w:rPr>
          <w:t>4.</w:t>
        </w:r>
        <w:r w:rsidR="00475A5D" w:rsidRPr="002D33EC">
          <w:rPr>
            <w:rFonts w:ascii="Calibri" w:hAnsi="Calibri"/>
            <w:noProof/>
          </w:rPr>
          <w:tab/>
        </w:r>
        <w:r w:rsidR="00475A5D" w:rsidRPr="002D33EC">
          <w:rPr>
            <w:rStyle w:val="af6"/>
            <w:noProof/>
          </w:rPr>
          <w:t>Меры защиты лиц, предоставивших информацию</w:t>
        </w:r>
        <w:r w:rsidR="00475A5D" w:rsidRPr="002D33EC">
          <w:rPr>
            <w:noProof/>
            <w:webHidden/>
          </w:rPr>
          <w:tab/>
        </w:r>
        <w:r w:rsidR="00475A5D" w:rsidRPr="002D33EC">
          <w:rPr>
            <w:noProof/>
            <w:webHidden/>
          </w:rPr>
          <w:fldChar w:fldCharType="begin"/>
        </w:r>
        <w:r w:rsidR="00475A5D" w:rsidRPr="002D33EC">
          <w:rPr>
            <w:noProof/>
            <w:webHidden/>
          </w:rPr>
          <w:instrText xml:space="preserve"> PAGEREF _Toc183358935 \h </w:instrText>
        </w:r>
        <w:r w:rsidR="00475A5D" w:rsidRPr="002D33EC">
          <w:rPr>
            <w:noProof/>
            <w:webHidden/>
          </w:rPr>
        </w:r>
        <w:r w:rsidR="00475A5D" w:rsidRPr="002D33EC">
          <w:rPr>
            <w:noProof/>
            <w:webHidden/>
          </w:rPr>
          <w:fldChar w:fldCharType="separate"/>
        </w:r>
        <w:r w:rsidR="00CE124B" w:rsidRPr="002D33EC">
          <w:rPr>
            <w:noProof/>
            <w:webHidden/>
          </w:rPr>
          <w:t>27</w:t>
        </w:r>
        <w:r w:rsidR="00475A5D" w:rsidRPr="002D33EC">
          <w:rPr>
            <w:noProof/>
            <w:webHidden/>
          </w:rPr>
          <w:fldChar w:fldCharType="end"/>
        </w:r>
      </w:hyperlink>
    </w:p>
    <w:p w14:paraId="5711E0D4" w14:textId="77777777" w:rsidR="00475A5D" w:rsidRPr="002D33EC" w:rsidRDefault="00F268F7" w:rsidP="008F51D0">
      <w:pPr>
        <w:pStyle w:val="11"/>
        <w:spacing w:after="0" w:line="240" w:lineRule="auto"/>
        <w:rPr>
          <w:rFonts w:ascii="Calibri" w:hAnsi="Calibri" w:cs="Times New Roman"/>
          <w:b w:val="0"/>
        </w:rPr>
      </w:pPr>
      <w:hyperlink w:anchor="_Toc183358936" w:history="1">
        <w:r w:rsidR="00475A5D" w:rsidRPr="002D33EC">
          <w:rPr>
            <w:rStyle w:val="af6"/>
          </w:rPr>
          <w:t>Приложение №1 к Антикоррупционной политике –  Антикоррупционные обязательства</w:t>
        </w:r>
        <w:r w:rsidR="00475A5D" w:rsidRPr="002D33EC">
          <w:rPr>
            <w:webHidden/>
          </w:rPr>
          <w:tab/>
        </w:r>
        <w:r w:rsidR="00475A5D" w:rsidRPr="002D33EC">
          <w:rPr>
            <w:webHidden/>
          </w:rPr>
          <w:fldChar w:fldCharType="begin"/>
        </w:r>
        <w:r w:rsidR="00475A5D" w:rsidRPr="002D33EC">
          <w:rPr>
            <w:webHidden/>
          </w:rPr>
          <w:instrText xml:space="preserve"> PAGEREF _Toc183358936 \h </w:instrText>
        </w:r>
        <w:r w:rsidR="00475A5D" w:rsidRPr="002D33EC">
          <w:rPr>
            <w:webHidden/>
          </w:rPr>
        </w:r>
        <w:r w:rsidR="00475A5D" w:rsidRPr="002D33EC">
          <w:rPr>
            <w:webHidden/>
          </w:rPr>
          <w:fldChar w:fldCharType="separate"/>
        </w:r>
        <w:r w:rsidR="00CE124B" w:rsidRPr="002D33EC">
          <w:rPr>
            <w:webHidden/>
          </w:rPr>
          <w:t>28</w:t>
        </w:r>
        <w:r w:rsidR="00475A5D" w:rsidRPr="002D33EC">
          <w:rPr>
            <w:webHidden/>
          </w:rPr>
          <w:fldChar w:fldCharType="end"/>
        </w:r>
      </w:hyperlink>
    </w:p>
    <w:p w14:paraId="63EB18B4" w14:textId="77777777" w:rsidR="00475A5D" w:rsidRPr="002D33EC" w:rsidRDefault="00F268F7" w:rsidP="008F51D0">
      <w:pPr>
        <w:pStyle w:val="11"/>
        <w:spacing w:after="0" w:line="240" w:lineRule="auto"/>
        <w:rPr>
          <w:rFonts w:ascii="Calibri" w:hAnsi="Calibri" w:cs="Times New Roman"/>
          <w:b w:val="0"/>
        </w:rPr>
      </w:pPr>
      <w:hyperlink w:anchor="_Toc183358937" w:history="1">
        <w:r w:rsidR="00475A5D" w:rsidRPr="002D33EC">
          <w:rPr>
            <w:rStyle w:val="af6"/>
          </w:rPr>
          <w:t>Приложение №2 к Антикоррупционной политике –  Руководящие антикоррупционные положения в отношении сделок по слияниям и поглощениям, созданию совместных предприятий</w:t>
        </w:r>
        <w:r w:rsidR="00475A5D" w:rsidRPr="002D33EC">
          <w:rPr>
            <w:webHidden/>
          </w:rPr>
          <w:tab/>
        </w:r>
        <w:r w:rsidR="00475A5D" w:rsidRPr="002D33EC">
          <w:rPr>
            <w:webHidden/>
          </w:rPr>
          <w:fldChar w:fldCharType="begin"/>
        </w:r>
        <w:r w:rsidR="00475A5D" w:rsidRPr="002D33EC">
          <w:rPr>
            <w:webHidden/>
          </w:rPr>
          <w:instrText xml:space="preserve"> PAGEREF _Toc183358937 \h </w:instrText>
        </w:r>
        <w:r w:rsidR="00475A5D" w:rsidRPr="002D33EC">
          <w:rPr>
            <w:webHidden/>
          </w:rPr>
        </w:r>
        <w:r w:rsidR="00475A5D" w:rsidRPr="002D33EC">
          <w:rPr>
            <w:webHidden/>
          </w:rPr>
          <w:fldChar w:fldCharType="separate"/>
        </w:r>
        <w:r w:rsidR="00CE124B" w:rsidRPr="002D33EC">
          <w:rPr>
            <w:webHidden/>
          </w:rPr>
          <w:t>30</w:t>
        </w:r>
        <w:r w:rsidR="00475A5D" w:rsidRPr="002D33EC">
          <w:rPr>
            <w:webHidden/>
          </w:rPr>
          <w:fldChar w:fldCharType="end"/>
        </w:r>
      </w:hyperlink>
    </w:p>
    <w:p w14:paraId="4D1F9C9D" w14:textId="77777777" w:rsidR="00475A5D" w:rsidRPr="002D33EC" w:rsidRDefault="00F268F7" w:rsidP="008F51D0">
      <w:pPr>
        <w:pStyle w:val="11"/>
        <w:spacing w:after="0" w:line="240" w:lineRule="auto"/>
        <w:rPr>
          <w:rFonts w:ascii="Calibri" w:hAnsi="Calibri" w:cs="Times New Roman"/>
          <w:b w:val="0"/>
        </w:rPr>
      </w:pPr>
      <w:hyperlink w:anchor="_Toc183358938" w:history="1">
        <w:r w:rsidR="00475A5D" w:rsidRPr="002D33EC">
          <w:rPr>
            <w:rStyle w:val="af6"/>
          </w:rPr>
          <w:t>Приложение №3 к Антикоррупционной политике – Тревожные признаки</w:t>
        </w:r>
        <w:r w:rsidR="00475A5D" w:rsidRPr="002D33EC">
          <w:rPr>
            <w:webHidden/>
          </w:rPr>
          <w:tab/>
        </w:r>
        <w:r w:rsidR="00475A5D" w:rsidRPr="002D33EC">
          <w:rPr>
            <w:webHidden/>
          </w:rPr>
          <w:fldChar w:fldCharType="begin"/>
        </w:r>
        <w:r w:rsidR="00475A5D" w:rsidRPr="002D33EC">
          <w:rPr>
            <w:webHidden/>
          </w:rPr>
          <w:instrText xml:space="preserve"> PAGEREF _Toc183358938 \h </w:instrText>
        </w:r>
        <w:r w:rsidR="00475A5D" w:rsidRPr="002D33EC">
          <w:rPr>
            <w:webHidden/>
          </w:rPr>
        </w:r>
        <w:r w:rsidR="00475A5D" w:rsidRPr="002D33EC">
          <w:rPr>
            <w:webHidden/>
          </w:rPr>
          <w:fldChar w:fldCharType="separate"/>
        </w:r>
        <w:r w:rsidR="00CE124B" w:rsidRPr="002D33EC">
          <w:rPr>
            <w:webHidden/>
          </w:rPr>
          <w:t>38</w:t>
        </w:r>
        <w:r w:rsidR="00475A5D" w:rsidRPr="002D33EC">
          <w:rPr>
            <w:webHidden/>
          </w:rPr>
          <w:fldChar w:fldCharType="end"/>
        </w:r>
      </w:hyperlink>
    </w:p>
    <w:p w14:paraId="50C80A1A" w14:textId="77777777" w:rsidR="00475A5D" w:rsidRPr="002D33EC" w:rsidRDefault="00F268F7" w:rsidP="008F51D0">
      <w:pPr>
        <w:pStyle w:val="11"/>
        <w:spacing w:after="0" w:line="240" w:lineRule="auto"/>
        <w:rPr>
          <w:rFonts w:ascii="Calibri" w:hAnsi="Calibri" w:cs="Times New Roman"/>
          <w:b w:val="0"/>
        </w:rPr>
      </w:pPr>
      <w:hyperlink w:anchor="_Toc183358939" w:history="1">
        <w:r w:rsidR="00475A5D" w:rsidRPr="002D33EC">
          <w:rPr>
            <w:rStyle w:val="af6"/>
          </w:rPr>
          <w:t>Приложение №4 к Антикоррупционной политике – Выплаты за содействие: управление рисками и реакция на запросы</w:t>
        </w:r>
        <w:r w:rsidR="00475A5D" w:rsidRPr="002D33EC">
          <w:rPr>
            <w:webHidden/>
          </w:rPr>
          <w:tab/>
        </w:r>
        <w:r w:rsidR="00475A5D" w:rsidRPr="002D33EC">
          <w:rPr>
            <w:webHidden/>
          </w:rPr>
          <w:fldChar w:fldCharType="begin"/>
        </w:r>
        <w:r w:rsidR="00475A5D" w:rsidRPr="002D33EC">
          <w:rPr>
            <w:webHidden/>
          </w:rPr>
          <w:instrText xml:space="preserve"> PAGEREF _Toc183358939 \h </w:instrText>
        </w:r>
        <w:r w:rsidR="00475A5D" w:rsidRPr="002D33EC">
          <w:rPr>
            <w:webHidden/>
          </w:rPr>
        </w:r>
        <w:r w:rsidR="00475A5D" w:rsidRPr="002D33EC">
          <w:rPr>
            <w:webHidden/>
          </w:rPr>
          <w:fldChar w:fldCharType="separate"/>
        </w:r>
        <w:r w:rsidR="00CE124B" w:rsidRPr="002D33EC">
          <w:rPr>
            <w:webHidden/>
          </w:rPr>
          <w:t>42</w:t>
        </w:r>
        <w:r w:rsidR="00475A5D" w:rsidRPr="002D33EC">
          <w:rPr>
            <w:webHidden/>
          </w:rPr>
          <w:fldChar w:fldCharType="end"/>
        </w:r>
      </w:hyperlink>
    </w:p>
    <w:p w14:paraId="253863D5" w14:textId="77777777" w:rsidR="0057348E" w:rsidRPr="002D33EC" w:rsidRDefault="00F32248" w:rsidP="008F51D0">
      <w:pPr>
        <w:pStyle w:val="1"/>
        <w:keepNext/>
        <w:keepLines/>
        <w:spacing w:before="0" w:after="0"/>
        <w:rPr>
          <w:rFonts w:ascii="Arial" w:hAnsi="Arial" w:cs="Arial"/>
          <w:sz w:val="22"/>
          <w:szCs w:val="22"/>
          <w:lang w:val="ru-RU"/>
        </w:rPr>
      </w:pPr>
      <w:r w:rsidRPr="002D33EC">
        <w:rPr>
          <w:rFonts w:ascii="Arial" w:hAnsi="Arial" w:cs="Arial"/>
          <w:b w:val="0"/>
          <w:sz w:val="22"/>
          <w:szCs w:val="22"/>
        </w:rPr>
        <w:fldChar w:fldCharType="end"/>
      </w:r>
      <w:r w:rsidR="0057348E" w:rsidRPr="002D33EC">
        <w:rPr>
          <w:rFonts w:ascii="Arial" w:eastAsia="Calibri" w:hAnsi="Arial" w:cs="Arial"/>
          <w:b w:val="0"/>
          <w:sz w:val="22"/>
          <w:szCs w:val="22"/>
          <w:lang w:val="ru-RU"/>
        </w:rPr>
        <w:br w:type="page"/>
      </w:r>
      <w:bookmarkStart w:id="1" w:name="_Toc183358895"/>
      <w:r w:rsidR="0057348E" w:rsidRPr="002D33EC">
        <w:rPr>
          <w:rFonts w:ascii="Arial" w:hAnsi="Arial" w:cs="Arial"/>
          <w:sz w:val="22"/>
          <w:szCs w:val="22"/>
          <w:lang w:val="ru-RU"/>
        </w:rPr>
        <w:lastRenderedPageBreak/>
        <w:t>ТЕРМИНЫ</w:t>
      </w:r>
      <w:bookmarkEnd w:id="1"/>
    </w:p>
    <w:p w14:paraId="7F5ABACA"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Антикоррупционное законодательство</w:t>
      </w:r>
      <w:r w:rsidRPr="002D33EC">
        <w:rPr>
          <w:color w:val="auto"/>
          <w:sz w:val="22"/>
          <w:szCs w:val="22"/>
        </w:rPr>
        <w:t>» – законы о противодействии взяточничеству и коррупции, включая Федеральный закон от 25.12.2008 № 273-ФЗ «О противодействии коррупции» (далее – «</w:t>
      </w:r>
      <w:r w:rsidRPr="002D33EC">
        <w:rPr>
          <w:b/>
          <w:color w:val="auto"/>
          <w:sz w:val="22"/>
          <w:szCs w:val="22"/>
        </w:rPr>
        <w:t>Закон о противодействии коррупции</w:t>
      </w:r>
      <w:r w:rsidRPr="002D33EC">
        <w:rPr>
          <w:color w:val="auto"/>
          <w:sz w:val="22"/>
          <w:szCs w:val="22"/>
        </w:rPr>
        <w:t xml:space="preserve">»), </w:t>
      </w:r>
      <w:r w:rsidR="00FF4A14" w:rsidRPr="002D33EC">
        <w:rPr>
          <w:color w:val="auto"/>
          <w:sz w:val="22"/>
          <w:szCs w:val="22"/>
        </w:rPr>
        <w:t>Конвенцию Организации Объединенных Наций против коррупции (принята в Нью-Йорке 31.10.2003),</w:t>
      </w:r>
      <w:r w:rsidRPr="002D33EC">
        <w:rPr>
          <w:color w:val="auto"/>
          <w:sz w:val="22"/>
          <w:szCs w:val="22"/>
        </w:rPr>
        <w:t xml:space="preserve"> </w:t>
      </w:r>
      <w:r w:rsidR="001A36E5" w:rsidRPr="002D33EC">
        <w:rPr>
          <w:color w:val="auto"/>
          <w:sz w:val="22"/>
          <w:szCs w:val="22"/>
        </w:rPr>
        <w:t>а также иные нормативные правовые акты применимого национального законодательства</w:t>
      </w:r>
      <w:r w:rsidRPr="002D33EC">
        <w:rPr>
          <w:color w:val="auto"/>
          <w:sz w:val="22"/>
          <w:szCs w:val="22"/>
        </w:rPr>
        <w:t>.</w:t>
      </w:r>
    </w:p>
    <w:p w14:paraId="56BCE479" w14:textId="1D600FBA" w:rsidR="005D177C" w:rsidRPr="002D33EC" w:rsidRDefault="005D177C" w:rsidP="008F51D0">
      <w:pPr>
        <w:pStyle w:val="Default"/>
        <w:spacing w:before="120" w:after="120"/>
        <w:jc w:val="both"/>
        <w:rPr>
          <w:color w:val="auto"/>
          <w:sz w:val="22"/>
          <w:szCs w:val="22"/>
        </w:rPr>
      </w:pPr>
      <w:r w:rsidRPr="002D33EC">
        <w:rPr>
          <w:b/>
          <w:bCs/>
          <w:color w:val="auto"/>
          <w:sz w:val="22"/>
          <w:szCs w:val="22"/>
        </w:rPr>
        <w:t>«Антикоррупционн</w:t>
      </w:r>
      <w:r w:rsidR="007A3001" w:rsidRPr="002D33EC">
        <w:rPr>
          <w:b/>
          <w:bCs/>
          <w:color w:val="auto"/>
          <w:sz w:val="22"/>
          <w:szCs w:val="22"/>
        </w:rPr>
        <w:t>ые обязательства</w:t>
      </w:r>
      <w:r w:rsidRPr="002D33EC">
        <w:rPr>
          <w:b/>
          <w:bCs/>
          <w:color w:val="auto"/>
          <w:sz w:val="22"/>
          <w:szCs w:val="22"/>
        </w:rPr>
        <w:t>»</w:t>
      </w:r>
      <w:r w:rsidR="007A3001" w:rsidRPr="002D33EC">
        <w:rPr>
          <w:color w:val="auto"/>
          <w:sz w:val="22"/>
          <w:szCs w:val="22"/>
        </w:rPr>
        <w:t xml:space="preserve"> </w:t>
      </w:r>
      <w:r w:rsidRPr="002D33EC">
        <w:rPr>
          <w:color w:val="auto"/>
          <w:sz w:val="22"/>
          <w:szCs w:val="22"/>
        </w:rPr>
        <w:t xml:space="preserve">- </w:t>
      </w:r>
      <w:r w:rsidR="007A3001" w:rsidRPr="002D33EC">
        <w:rPr>
          <w:color w:val="auto"/>
          <w:sz w:val="22"/>
          <w:szCs w:val="22"/>
        </w:rPr>
        <w:t xml:space="preserve">добровольно принимаемые на себя сторонами договора с участием </w:t>
      </w:r>
      <w:r w:rsidR="008864BF" w:rsidRPr="002D33EC">
        <w:rPr>
          <w:color w:val="auto"/>
          <w:sz w:val="22"/>
          <w:szCs w:val="22"/>
        </w:rPr>
        <w:t>Компании</w:t>
      </w:r>
      <w:r w:rsidR="007A3001" w:rsidRPr="002D33EC">
        <w:rPr>
          <w:color w:val="auto"/>
          <w:sz w:val="22"/>
          <w:szCs w:val="22"/>
        </w:rPr>
        <w:t xml:space="preserve"> обязанности, гарантии и заверения о соблюдении Антикоррупционного законодательства и включаемые в текст соответствующего </w:t>
      </w:r>
      <w:r w:rsidRPr="002D33EC">
        <w:rPr>
          <w:color w:val="auto"/>
          <w:sz w:val="22"/>
          <w:szCs w:val="22"/>
        </w:rPr>
        <w:t>договора.</w:t>
      </w:r>
    </w:p>
    <w:p w14:paraId="2795D0FF" w14:textId="4B5BDDF0" w:rsidR="00567950" w:rsidRPr="002D33EC" w:rsidRDefault="00567950" w:rsidP="008F51D0">
      <w:pPr>
        <w:pStyle w:val="Default"/>
        <w:spacing w:before="120" w:after="120"/>
        <w:jc w:val="both"/>
        <w:rPr>
          <w:sz w:val="22"/>
        </w:rPr>
      </w:pPr>
      <w:r w:rsidRPr="002D33EC">
        <w:rPr>
          <w:sz w:val="22"/>
        </w:rPr>
        <w:t>«</w:t>
      </w:r>
      <w:r w:rsidRPr="002D33EC">
        <w:rPr>
          <w:b/>
          <w:sz w:val="22"/>
        </w:rPr>
        <w:t>Близкие родственники</w:t>
      </w:r>
      <w:r w:rsidRPr="002D33EC">
        <w:rPr>
          <w:sz w:val="22"/>
        </w:rPr>
        <w:t>» – родители</w:t>
      </w:r>
      <w:r w:rsidRPr="002D33EC">
        <w:rPr>
          <w:sz w:val="22"/>
          <w:szCs w:val="22"/>
        </w:rPr>
        <w:t>,</w:t>
      </w:r>
      <w:r w:rsidRPr="002D33EC">
        <w:rPr>
          <w:sz w:val="22"/>
        </w:rPr>
        <w:t xml:space="preserve"> братья</w:t>
      </w:r>
      <w:r w:rsidRPr="002D33EC">
        <w:rPr>
          <w:sz w:val="22"/>
          <w:szCs w:val="22"/>
        </w:rPr>
        <w:t>/</w:t>
      </w:r>
      <w:r w:rsidRPr="002D33EC">
        <w:rPr>
          <w:sz w:val="22"/>
        </w:rPr>
        <w:t>сестры</w:t>
      </w:r>
      <w:r w:rsidRPr="002D33EC">
        <w:rPr>
          <w:sz w:val="22"/>
          <w:szCs w:val="22"/>
        </w:rPr>
        <w:t>, супруги, дети</w:t>
      </w:r>
      <w:r w:rsidR="00CE124B" w:rsidRPr="002D33EC">
        <w:rPr>
          <w:sz w:val="22"/>
          <w:szCs w:val="22"/>
        </w:rPr>
        <w:t xml:space="preserve">, </w:t>
      </w:r>
      <w:r w:rsidR="00CE124B" w:rsidRPr="002D33EC">
        <w:rPr>
          <w:color w:val="auto"/>
          <w:sz w:val="22"/>
          <w:szCs w:val="22"/>
        </w:rPr>
        <w:t>супруги детей</w:t>
      </w:r>
      <w:r w:rsidRPr="002D33EC">
        <w:rPr>
          <w:sz w:val="22"/>
          <w:szCs w:val="22"/>
        </w:rPr>
        <w:t>, тёти и дяди, родители супруга/супруги</w:t>
      </w:r>
      <w:r w:rsidRPr="002D33EC">
        <w:rPr>
          <w:sz w:val="22"/>
        </w:rPr>
        <w:t>.</w:t>
      </w:r>
    </w:p>
    <w:p w14:paraId="397F94B6" w14:textId="345FA857" w:rsidR="00FF4A14" w:rsidRPr="002D33EC" w:rsidRDefault="003B7525" w:rsidP="008F51D0">
      <w:pPr>
        <w:pStyle w:val="Default"/>
        <w:spacing w:before="120" w:after="120"/>
        <w:jc w:val="both"/>
        <w:rPr>
          <w:color w:val="auto"/>
          <w:sz w:val="22"/>
          <w:szCs w:val="22"/>
        </w:rPr>
      </w:pPr>
      <w:r w:rsidRPr="002D33EC">
        <w:rPr>
          <w:b/>
          <w:bCs/>
          <w:color w:val="auto"/>
          <w:sz w:val="22"/>
          <w:szCs w:val="22"/>
        </w:rPr>
        <w:t>«Взятка»</w:t>
      </w:r>
      <w:r w:rsidRPr="002D33EC">
        <w:rPr>
          <w:color w:val="auto"/>
          <w:sz w:val="22"/>
          <w:szCs w:val="22"/>
        </w:rPr>
        <w:t xml:space="preserve"> - получение должностным лицом, иностранным должностным лицом либо должностным лицом публичной международной организации, а равно дача должностному лицу, иностранному должностному лицу либо должностному лицу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(статьи 290 и 291 Уголовного кодекса Российской Федерации).</w:t>
      </w:r>
      <w:r w:rsidR="001A36E5" w:rsidRPr="002D33EC">
        <w:rPr>
          <w:color w:val="auto"/>
          <w:sz w:val="22"/>
          <w:szCs w:val="22"/>
        </w:rPr>
        <w:t xml:space="preserve"> Взяткой считается также разного рода </w:t>
      </w:r>
      <w:r w:rsidR="00475A5D" w:rsidRPr="002D33EC">
        <w:rPr>
          <w:color w:val="auto"/>
          <w:sz w:val="22"/>
          <w:szCs w:val="22"/>
        </w:rPr>
        <w:t xml:space="preserve">«Выплаты </w:t>
      </w:r>
      <w:r w:rsidR="00FF4A14" w:rsidRPr="002D33EC">
        <w:rPr>
          <w:color w:val="auto"/>
          <w:sz w:val="22"/>
          <w:szCs w:val="22"/>
        </w:rPr>
        <w:t>за содействие</w:t>
      </w:r>
      <w:r w:rsidR="00475A5D" w:rsidRPr="002D33EC">
        <w:rPr>
          <w:color w:val="auto"/>
          <w:sz w:val="22"/>
          <w:szCs w:val="22"/>
        </w:rPr>
        <w:t>», под которыми понимаются,</w:t>
      </w:r>
      <w:r w:rsidR="001A36E5" w:rsidRPr="002D33EC">
        <w:rPr>
          <w:color w:val="auto"/>
          <w:sz w:val="22"/>
          <w:szCs w:val="22"/>
        </w:rPr>
        <w:t xml:space="preserve"> </w:t>
      </w:r>
      <w:r w:rsidR="00FF4A14" w:rsidRPr="002D33EC">
        <w:rPr>
          <w:color w:val="auto"/>
          <w:sz w:val="22"/>
          <w:szCs w:val="22"/>
        </w:rPr>
        <w:t xml:space="preserve">как правило, незначительные, неофициальные, непрозрачные выплаты, совершения которых требуют Государственные служащие с целью проведения или ускорения стандартных официальных процедур, на которые </w:t>
      </w:r>
      <w:r w:rsidR="008864BF" w:rsidRPr="002D33EC">
        <w:rPr>
          <w:color w:val="auto"/>
          <w:sz w:val="22"/>
          <w:szCs w:val="22"/>
        </w:rPr>
        <w:t>Компания</w:t>
      </w:r>
      <w:r w:rsidR="00FF4A14" w:rsidRPr="002D33EC">
        <w:rPr>
          <w:color w:val="auto"/>
          <w:sz w:val="22"/>
          <w:szCs w:val="22"/>
        </w:rPr>
        <w:t xml:space="preserve"> имеет право на основании применимого законодательства. Выплатой за содействие</w:t>
      </w:r>
      <w:r w:rsidR="002B3509" w:rsidRPr="002D33EC">
        <w:rPr>
          <w:color w:val="auto"/>
          <w:sz w:val="22"/>
          <w:szCs w:val="22"/>
        </w:rPr>
        <w:t>, в том числе</w:t>
      </w:r>
      <w:r w:rsidR="00FF4A14" w:rsidRPr="002D33EC">
        <w:rPr>
          <w:color w:val="auto"/>
          <w:sz w:val="22"/>
          <w:szCs w:val="22"/>
        </w:rPr>
        <w:t xml:space="preserve"> считается платеж, совершенный в пользу отдельного Государственного служащего или указанного им лица, а не Государственного органа.</w:t>
      </w:r>
    </w:p>
    <w:p w14:paraId="6E78EE4B" w14:textId="0EA44E52" w:rsidR="00FF4A14"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Государственный орган</w:t>
      </w:r>
      <w:r w:rsidRPr="002D33EC">
        <w:rPr>
          <w:color w:val="auto"/>
          <w:sz w:val="22"/>
          <w:szCs w:val="22"/>
        </w:rPr>
        <w:t xml:space="preserve">» – </w:t>
      </w:r>
      <w:r w:rsidR="002B3509" w:rsidRPr="002D33EC">
        <w:rPr>
          <w:color w:val="auto"/>
          <w:sz w:val="22"/>
          <w:szCs w:val="22"/>
        </w:rPr>
        <w:t xml:space="preserve">для целей настоящей Политики это </w:t>
      </w:r>
      <w:r w:rsidRPr="002D33EC">
        <w:rPr>
          <w:color w:val="auto"/>
          <w:sz w:val="22"/>
          <w:szCs w:val="22"/>
        </w:rPr>
        <w:t>любой федеральный орган власти, орган власти субъекта федерации, муниципальный или аналогичный ему орган власти, а также любой орган, совет, департамент, суд, трибунал, любое агентство, любая комиссия или иное ведомство или структурное подразделение такого органа власти, которое осуществляет исполнительную, законотворческую, судебную, административную или регуляторную функцию на федеральном уровне, уровне субъектов федерации или муниципальном уровне</w:t>
      </w:r>
      <w:r w:rsidR="00E66AEB" w:rsidRPr="002D33EC">
        <w:rPr>
          <w:color w:val="auto"/>
          <w:sz w:val="22"/>
          <w:szCs w:val="22"/>
        </w:rPr>
        <w:t>.</w:t>
      </w:r>
    </w:p>
    <w:p w14:paraId="1B13FB46" w14:textId="06691E5F" w:rsidR="00B57198"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Государственный служащий</w:t>
      </w:r>
      <w:r w:rsidRPr="002D33EC">
        <w:rPr>
          <w:color w:val="auto"/>
          <w:sz w:val="22"/>
          <w:szCs w:val="22"/>
        </w:rPr>
        <w:t>» –</w:t>
      </w:r>
      <w:r w:rsidR="00CD3E7D" w:rsidRPr="002D33EC">
        <w:rPr>
          <w:color w:val="auto"/>
          <w:sz w:val="22"/>
          <w:szCs w:val="22"/>
        </w:rPr>
        <w:t xml:space="preserve"> </w:t>
      </w:r>
      <w:r w:rsidR="00B57198" w:rsidRPr="002D33EC">
        <w:rPr>
          <w:color w:val="auto"/>
          <w:sz w:val="22"/>
          <w:szCs w:val="22"/>
        </w:rPr>
        <w:t>любое из следующих физических лиц:</w:t>
      </w:r>
    </w:p>
    <w:p w14:paraId="27DE1FF4" w14:textId="4157BA40" w:rsidR="00D031FF" w:rsidRPr="002D33EC" w:rsidRDefault="00B57198" w:rsidP="008F51D0">
      <w:pPr>
        <w:pStyle w:val="Default"/>
        <w:spacing w:before="120" w:after="120"/>
        <w:jc w:val="both"/>
        <w:rPr>
          <w:color w:val="auto"/>
          <w:sz w:val="22"/>
          <w:szCs w:val="22"/>
        </w:rPr>
      </w:pPr>
      <w:r w:rsidRPr="002D33EC">
        <w:rPr>
          <w:color w:val="auto"/>
          <w:sz w:val="22"/>
          <w:szCs w:val="22"/>
        </w:rPr>
        <w:t xml:space="preserve">(1) </w:t>
      </w:r>
      <w:r w:rsidR="00D031FF" w:rsidRPr="002D33EC">
        <w:rPr>
          <w:color w:val="auto"/>
          <w:sz w:val="22"/>
          <w:szCs w:val="22"/>
        </w:rPr>
        <w:t>лицо, наделенное правами и обязанностями по осуществлению функций органов законодательной, исполнительной или судебной власти;</w:t>
      </w:r>
    </w:p>
    <w:p w14:paraId="689B6812" w14:textId="7B3F313D" w:rsidR="00B57198" w:rsidRPr="002D33EC" w:rsidRDefault="00D031FF" w:rsidP="008F51D0">
      <w:pPr>
        <w:pStyle w:val="Default"/>
        <w:spacing w:before="120" w:after="120"/>
        <w:jc w:val="both"/>
        <w:rPr>
          <w:color w:val="auto"/>
          <w:sz w:val="22"/>
          <w:szCs w:val="22"/>
        </w:rPr>
      </w:pPr>
      <w:r w:rsidRPr="002D33EC">
        <w:rPr>
          <w:color w:val="auto"/>
          <w:sz w:val="22"/>
          <w:szCs w:val="22"/>
        </w:rPr>
        <w:t xml:space="preserve">(2) </w:t>
      </w:r>
      <w:r w:rsidR="00B57198" w:rsidRPr="002D33EC">
        <w:rPr>
          <w:color w:val="auto"/>
          <w:sz w:val="22"/>
          <w:szCs w:val="22"/>
        </w:rPr>
        <w:t>лицо, замещающее государственную должность Российской Федерации или государственную должность субъекта Российской Федерации;</w:t>
      </w:r>
    </w:p>
    <w:p w14:paraId="2CF46ADC" w14:textId="377900D3" w:rsidR="00B57198" w:rsidRPr="002D33EC" w:rsidRDefault="00B57198" w:rsidP="008F51D0">
      <w:pPr>
        <w:pStyle w:val="Default"/>
        <w:spacing w:before="120" w:after="120"/>
        <w:jc w:val="both"/>
        <w:rPr>
          <w:color w:val="auto"/>
          <w:sz w:val="22"/>
          <w:szCs w:val="22"/>
        </w:rPr>
      </w:pPr>
      <w:r w:rsidRPr="002D33EC">
        <w:rPr>
          <w:color w:val="auto"/>
          <w:sz w:val="22"/>
          <w:szCs w:val="22"/>
        </w:rPr>
        <w:t>(</w:t>
      </w:r>
      <w:r w:rsidR="00D031FF" w:rsidRPr="002D33EC">
        <w:rPr>
          <w:color w:val="auto"/>
          <w:sz w:val="22"/>
          <w:szCs w:val="22"/>
        </w:rPr>
        <w:t>3</w:t>
      </w:r>
      <w:r w:rsidRPr="002D33EC">
        <w:rPr>
          <w:color w:val="auto"/>
          <w:sz w:val="22"/>
          <w:szCs w:val="22"/>
        </w:rPr>
        <w:t>) федеральный государственный гражданский служащий, государственный гражданский служащий субъекта Российской Федерации, или муниципальный служащий;</w:t>
      </w:r>
    </w:p>
    <w:p w14:paraId="37B4381D" w14:textId="6E89B093" w:rsidR="00B57198" w:rsidRPr="008F51D0" w:rsidRDefault="00B57198" w:rsidP="008F51D0">
      <w:pPr>
        <w:pStyle w:val="Default"/>
        <w:spacing w:before="120" w:after="120"/>
        <w:jc w:val="both"/>
        <w:rPr>
          <w:color w:val="auto"/>
          <w:sz w:val="22"/>
          <w:szCs w:val="22"/>
        </w:rPr>
      </w:pPr>
      <w:r w:rsidRPr="002D33EC">
        <w:rPr>
          <w:color w:val="auto"/>
          <w:sz w:val="22"/>
          <w:szCs w:val="22"/>
        </w:rPr>
        <w:t>(</w:t>
      </w:r>
      <w:r w:rsidR="00D031FF" w:rsidRPr="008F51D0">
        <w:rPr>
          <w:color w:val="auto"/>
          <w:sz w:val="22"/>
          <w:szCs w:val="22"/>
        </w:rPr>
        <w:t>4</w:t>
      </w:r>
      <w:r w:rsidRPr="008F51D0">
        <w:rPr>
          <w:color w:val="auto"/>
          <w:sz w:val="22"/>
          <w:szCs w:val="22"/>
        </w:rPr>
        <w:t xml:space="preserve">) служащий Центрального </w:t>
      </w:r>
      <w:r w:rsidR="00D15369" w:rsidRPr="008F51D0">
        <w:rPr>
          <w:color w:val="auto"/>
          <w:sz w:val="22"/>
          <w:szCs w:val="22"/>
        </w:rPr>
        <w:t>б</w:t>
      </w:r>
      <w:r w:rsidRPr="008F51D0">
        <w:rPr>
          <w:color w:val="auto"/>
          <w:sz w:val="22"/>
          <w:szCs w:val="22"/>
        </w:rPr>
        <w:t>анка Российской Федерации;</w:t>
      </w:r>
    </w:p>
    <w:p w14:paraId="17D9813C" w14:textId="75B52567" w:rsidR="00B57198" w:rsidRPr="002D33EC" w:rsidRDefault="00B57198" w:rsidP="008F51D0">
      <w:pPr>
        <w:pStyle w:val="Default"/>
        <w:spacing w:before="120" w:after="120"/>
        <w:jc w:val="both"/>
        <w:rPr>
          <w:color w:val="auto"/>
          <w:sz w:val="22"/>
          <w:szCs w:val="22"/>
        </w:rPr>
      </w:pPr>
      <w:r w:rsidRPr="008F51D0">
        <w:rPr>
          <w:color w:val="auto"/>
          <w:sz w:val="22"/>
          <w:szCs w:val="22"/>
        </w:rPr>
        <w:t>(</w:t>
      </w:r>
      <w:r w:rsidR="00D031FF" w:rsidRPr="008F51D0">
        <w:rPr>
          <w:color w:val="auto"/>
          <w:sz w:val="22"/>
          <w:szCs w:val="22"/>
        </w:rPr>
        <w:t>5</w:t>
      </w:r>
      <w:r w:rsidRPr="008F51D0">
        <w:rPr>
          <w:color w:val="auto"/>
          <w:sz w:val="22"/>
          <w:szCs w:val="22"/>
        </w:rPr>
        <w:t xml:space="preserve">) должностное лицо по смыслу статьи 285 Уголовного кодекса Российской Федерации, </w:t>
      </w:r>
      <w:r w:rsidR="00D15369" w:rsidRPr="008F51D0">
        <w:rPr>
          <w:color w:val="auto"/>
          <w:sz w:val="22"/>
          <w:szCs w:val="22"/>
        </w:rPr>
        <w:lastRenderedPageBreak/>
        <w:t xml:space="preserve">осуществляющее функции представителя власти либо выполняющее </w:t>
      </w:r>
      <w:r w:rsidRPr="008F51D0">
        <w:rPr>
          <w:color w:val="auto"/>
          <w:sz w:val="22"/>
          <w:szCs w:val="22"/>
        </w:rPr>
        <w:t>организационно-</w:t>
      </w:r>
      <w:r w:rsidRPr="002D33EC">
        <w:rPr>
          <w:color w:val="auto"/>
          <w:sz w:val="22"/>
          <w:szCs w:val="22"/>
        </w:rPr>
        <w:t>распорядительные, административно-хозяйственные функции в государственных органах, органах местного самоуправления, в Вооруженных Силах Российской Федерации, других войсках и воинских формированиях Российской Федерации, в Государственных компаниях;</w:t>
      </w:r>
    </w:p>
    <w:p w14:paraId="3ADC9B97" w14:textId="77777777" w:rsidR="00B57198" w:rsidRPr="008F51D0" w:rsidRDefault="00B57198" w:rsidP="008F51D0">
      <w:pPr>
        <w:pStyle w:val="Default"/>
        <w:spacing w:before="120" w:after="120"/>
        <w:jc w:val="both"/>
        <w:rPr>
          <w:color w:val="auto"/>
          <w:sz w:val="22"/>
          <w:szCs w:val="22"/>
        </w:rPr>
      </w:pPr>
      <w:r w:rsidRPr="002D33EC">
        <w:rPr>
          <w:color w:val="auto"/>
          <w:sz w:val="22"/>
          <w:szCs w:val="22"/>
        </w:rPr>
        <w:t xml:space="preserve">(6) иностранное должностное лицо или должностное лицо публичной международной </w:t>
      </w:r>
      <w:r w:rsidRPr="008F51D0">
        <w:rPr>
          <w:color w:val="auto"/>
          <w:sz w:val="22"/>
          <w:szCs w:val="22"/>
        </w:rPr>
        <w:t>организации;</w:t>
      </w:r>
    </w:p>
    <w:p w14:paraId="3C49B6BD" w14:textId="1F14BDED" w:rsidR="00B57198" w:rsidRPr="008F51D0" w:rsidRDefault="00B57198" w:rsidP="008F51D0">
      <w:pPr>
        <w:pStyle w:val="Default"/>
        <w:spacing w:before="120" w:after="120"/>
        <w:jc w:val="both"/>
        <w:rPr>
          <w:color w:val="auto"/>
          <w:sz w:val="22"/>
          <w:szCs w:val="22"/>
        </w:rPr>
      </w:pPr>
      <w:r w:rsidRPr="008F51D0">
        <w:rPr>
          <w:color w:val="auto"/>
          <w:sz w:val="22"/>
          <w:szCs w:val="22"/>
        </w:rPr>
        <w:t>(7) Близкий родственник любого вышеуказанного лица (подпункты (1) – (6))</w:t>
      </w:r>
      <w:r w:rsidR="00D031FF" w:rsidRPr="008F51D0">
        <w:rPr>
          <w:color w:val="auto"/>
          <w:sz w:val="22"/>
          <w:szCs w:val="22"/>
        </w:rPr>
        <w:t>;</w:t>
      </w:r>
    </w:p>
    <w:p w14:paraId="72F4440D" w14:textId="5EDB8AFA" w:rsidR="00B57198" w:rsidRPr="008F51D0" w:rsidRDefault="00B57198" w:rsidP="008F51D0">
      <w:pPr>
        <w:pStyle w:val="Default"/>
        <w:spacing w:before="120" w:after="120"/>
        <w:jc w:val="both"/>
        <w:rPr>
          <w:color w:val="auto"/>
          <w:sz w:val="22"/>
          <w:szCs w:val="22"/>
        </w:rPr>
      </w:pPr>
      <w:r w:rsidRPr="008F51D0">
        <w:rPr>
          <w:color w:val="auto"/>
          <w:sz w:val="22"/>
          <w:szCs w:val="22"/>
        </w:rPr>
        <w:t>(8) должностное лицо политической партии, представители которой вошли в состав законодательного органа публично-правового образования</w:t>
      </w:r>
      <w:r w:rsidR="00D031FF" w:rsidRPr="008F51D0">
        <w:rPr>
          <w:color w:val="auto"/>
          <w:sz w:val="22"/>
          <w:szCs w:val="22"/>
        </w:rPr>
        <w:t>.</w:t>
      </w:r>
    </w:p>
    <w:p w14:paraId="6FBD892D" w14:textId="034F6423" w:rsidR="00FF4A14" w:rsidRPr="008F51D0" w:rsidRDefault="00B57198" w:rsidP="008F51D0">
      <w:pPr>
        <w:pStyle w:val="Default"/>
        <w:spacing w:before="120" w:after="120"/>
        <w:jc w:val="both"/>
        <w:rPr>
          <w:color w:val="auto"/>
          <w:sz w:val="22"/>
          <w:szCs w:val="22"/>
        </w:rPr>
      </w:pPr>
      <w:r w:rsidRPr="008F51D0">
        <w:rPr>
          <w:color w:val="auto"/>
          <w:sz w:val="22"/>
          <w:szCs w:val="22"/>
        </w:rPr>
        <w:t>Поняти</w:t>
      </w:r>
      <w:r w:rsidR="009F1A4B" w:rsidRPr="008F51D0">
        <w:rPr>
          <w:color w:val="auto"/>
          <w:sz w:val="22"/>
          <w:szCs w:val="22"/>
        </w:rPr>
        <w:t>е</w:t>
      </w:r>
      <w:r w:rsidRPr="008F51D0">
        <w:rPr>
          <w:color w:val="auto"/>
          <w:sz w:val="22"/>
          <w:szCs w:val="22"/>
        </w:rPr>
        <w:t xml:space="preserve"> «Государственный служащий» используется для целей настоящей Политики и его толкование осуществляется в каждом конкретном случае с учетом применимого законодательства.</w:t>
      </w:r>
    </w:p>
    <w:p w14:paraId="554465A7" w14:textId="17C14359" w:rsidR="00FF4A14" w:rsidRPr="002D33EC" w:rsidRDefault="00FF4A14" w:rsidP="008F51D0">
      <w:pPr>
        <w:pStyle w:val="Default"/>
        <w:spacing w:before="120" w:after="120"/>
        <w:jc w:val="both"/>
        <w:rPr>
          <w:color w:val="auto"/>
          <w:sz w:val="22"/>
          <w:szCs w:val="22"/>
        </w:rPr>
      </w:pPr>
      <w:r w:rsidRPr="008F51D0">
        <w:rPr>
          <w:color w:val="auto"/>
          <w:sz w:val="22"/>
          <w:szCs w:val="22"/>
        </w:rPr>
        <w:t>«</w:t>
      </w:r>
      <w:r w:rsidRPr="008F51D0">
        <w:rPr>
          <w:b/>
          <w:color w:val="auto"/>
          <w:sz w:val="22"/>
          <w:szCs w:val="22"/>
        </w:rPr>
        <w:t>Государственные компании</w:t>
      </w:r>
      <w:r w:rsidRPr="008F51D0">
        <w:rPr>
          <w:color w:val="auto"/>
          <w:sz w:val="22"/>
          <w:szCs w:val="22"/>
        </w:rPr>
        <w:t>» –</w:t>
      </w:r>
      <w:r w:rsidRPr="002D33EC">
        <w:rPr>
          <w:color w:val="auto"/>
          <w:sz w:val="22"/>
          <w:szCs w:val="22"/>
        </w:rPr>
        <w:t xml:space="preserve"> </w:t>
      </w:r>
      <w:r w:rsidR="00CD3E7D" w:rsidRPr="002D33EC">
        <w:rPr>
          <w:color w:val="auto"/>
          <w:sz w:val="22"/>
          <w:szCs w:val="22"/>
        </w:rPr>
        <w:t>государственные и муниципальные учреждения, государственные внебюджетные фонды, государственные корпорации, государственные компании, публично-правовые компании, государственные и муниципальные унитарные предприятия, хозяйственные общества,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50 %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50 %  состава коллегиального органа управления, акционерные общества,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w:t>
      </w:r>
      <w:r w:rsidR="00E66AEB" w:rsidRPr="002D33EC">
        <w:rPr>
          <w:color w:val="auto"/>
          <w:sz w:val="22"/>
          <w:szCs w:val="22"/>
        </w:rPr>
        <w:t xml:space="preserve"> </w:t>
      </w:r>
    </w:p>
    <w:p w14:paraId="3BFC9D7F" w14:textId="7F35B331" w:rsidR="00FF4A14"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Группа</w:t>
      </w:r>
      <w:r w:rsidRPr="002D33EC">
        <w:rPr>
          <w:color w:val="auto"/>
          <w:sz w:val="22"/>
          <w:szCs w:val="22"/>
        </w:rPr>
        <w:t>»</w:t>
      </w:r>
      <w:r w:rsidR="0009355F" w:rsidRPr="002D33EC">
        <w:rPr>
          <w:color w:val="auto"/>
          <w:sz w:val="22"/>
          <w:szCs w:val="22"/>
        </w:rPr>
        <w:t xml:space="preserve">, </w:t>
      </w:r>
      <w:r w:rsidR="0009355F" w:rsidRPr="002D33EC">
        <w:rPr>
          <w:b/>
          <w:color w:val="auto"/>
          <w:sz w:val="22"/>
          <w:szCs w:val="22"/>
        </w:rPr>
        <w:t>«Группа ЭН+», «Компании Группы ЭН+»</w:t>
      </w:r>
      <w:r w:rsidRPr="002D33EC">
        <w:rPr>
          <w:color w:val="auto"/>
          <w:sz w:val="22"/>
          <w:szCs w:val="22"/>
        </w:rPr>
        <w:t xml:space="preserve"> – </w:t>
      </w:r>
      <w:r w:rsidR="0009355F" w:rsidRPr="002D33EC">
        <w:rPr>
          <w:color w:val="auto"/>
          <w:sz w:val="22"/>
          <w:szCs w:val="22"/>
        </w:rPr>
        <w:t xml:space="preserve">совокупность юридических лиц, связанных отношениями экономической и/или корпоративной зависимости, </w:t>
      </w:r>
      <w:r w:rsidRPr="002D33EC">
        <w:rPr>
          <w:color w:val="auto"/>
          <w:sz w:val="22"/>
          <w:szCs w:val="22"/>
        </w:rPr>
        <w:t xml:space="preserve">за исключением МКПАО «ОК РУСАЛ» и </w:t>
      </w:r>
      <w:r w:rsidR="009A2DFB" w:rsidRPr="002D33EC">
        <w:rPr>
          <w:color w:val="auto"/>
          <w:sz w:val="22"/>
          <w:szCs w:val="22"/>
        </w:rPr>
        <w:t>юридических лиц входящих в Группу МКПАО «ОК РУСАЛ»</w:t>
      </w:r>
      <w:r w:rsidRPr="002D33EC">
        <w:rPr>
          <w:color w:val="auto"/>
          <w:sz w:val="22"/>
          <w:szCs w:val="22"/>
        </w:rPr>
        <w:t>.</w:t>
      </w:r>
      <w:r w:rsidR="00A7318F" w:rsidRPr="002D33EC">
        <w:rPr>
          <w:color w:val="auto"/>
          <w:sz w:val="22"/>
          <w:szCs w:val="22"/>
        </w:rPr>
        <w:t xml:space="preserve"> Положения настоящей Политики, в которых используется термин «Группа», </w:t>
      </w:r>
      <w:r w:rsidR="00AB3DD7" w:rsidRPr="002D33EC">
        <w:rPr>
          <w:color w:val="auto"/>
          <w:sz w:val="22"/>
          <w:szCs w:val="22"/>
        </w:rPr>
        <w:t>распространяются</w:t>
      </w:r>
      <w:r w:rsidR="00A7318F" w:rsidRPr="002D33EC">
        <w:rPr>
          <w:color w:val="auto"/>
          <w:sz w:val="22"/>
          <w:szCs w:val="22"/>
        </w:rPr>
        <w:t xml:space="preserve"> на Компанию и кажд</w:t>
      </w:r>
      <w:r w:rsidR="009A2DFB" w:rsidRPr="002D33EC">
        <w:rPr>
          <w:color w:val="auto"/>
          <w:sz w:val="22"/>
          <w:szCs w:val="22"/>
        </w:rPr>
        <w:t>ую</w:t>
      </w:r>
      <w:r w:rsidR="00A7318F" w:rsidRPr="002D33EC">
        <w:rPr>
          <w:color w:val="auto"/>
          <w:sz w:val="22"/>
          <w:szCs w:val="22"/>
        </w:rPr>
        <w:t xml:space="preserve"> </w:t>
      </w:r>
      <w:r w:rsidR="009A2DFB" w:rsidRPr="002D33EC">
        <w:rPr>
          <w:color w:val="auto"/>
          <w:sz w:val="22"/>
          <w:szCs w:val="22"/>
        </w:rPr>
        <w:t>Компанию Группы</w:t>
      </w:r>
      <w:r w:rsidR="00A7318F" w:rsidRPr="002D33EC">
        <w:rPr>
          <w:color w:val="auto"/>
          <w:sz w:val="22"/>
          <w:szCs w:val="22"/>
        </w:rPr>
        <w:t xml:space="preserve">, если специально не оговорено, что соответствующее положение применяется </w:t>
      </w:r>
      <w:r w:rsidR="006A2460" w:rsidRPr="002D33EC">
        <w:rPr>
          <w:color w:val="auto"/>
          <w:sz w:val="22"/>
          <w:szCs w:val="22"/>
        </w:rPr>
        <w:t>только к Компании или конкретно</w:t>
      </w:r>
      <w:r w:rsidR="009A2DFB" w:rsidRPr="002D33EC">
        <w:rPr>
          <w:color w:val="auto"/>
          <w:sz w:val="22"/>
          <w:szCs w:val="22"/>
        </w:rPr>
        <w:t>й Компании Группы</w:t>
      </w:r>
      <w:r w:rsidR="006A2460" w:rsidRPr="002D33EC">
        <w:rPr>
          <w:color w:val="auto"/>
          <w:sz w:val="22"/>
          <w:szCs w:val="22"/>
        </w:rPr>
        <w:t>.</w:t>
      </w:r>
    </w:p>
    <w:p w14:paraId="6532E534" w14:textId="77777777" w:rsidR="00A76976" w:rsidRPr="002D33EC" w:rsidRDefault="00A76976" w:rsidP="008F51D0">
      <w:pPr>
        <w:pStyle w:val="Default"/>
        <w:spacing w:before="120" w:after="120"/>
        <w:jc w:val="both"/>
        <w:rPr>
          <w:color w:val="auto"/>
          <w:sz w:val="22"/>
          <w:szCs w:val="22"/>
        </w:rPr>
      </w:pPr>
      <w:r w:rsidRPr="002D33EC">
        <w:rPr>
          <w:b/>
          <w:bCs/>
          <w:color w:val="auto"/>
          <w:sz w:val="22"/>
          <w:szCs w:val="22"/>
        </w:rPr>
        <w:t>«Коммерческий подкуп»</w:t>
      </w:r>
      <w:r w:rsidRPr="002D33EC">
        <w:rPr>
          <w:color w:val="auto"/>
          <w:sz w:val="22"/>
          <w:szCs w:val="22"/>
        </w:rPr>
        <w:t xml:space="preserve"> - незаконные передача лицу, выполняющему управленческие функции в коммерческой или иной организации, а равно незаконное получение лицом, выполняющим управленческие функции в коммерческой или иной организации, денег, ценных бумаг, иного имущества, а равно оказание (незаконное пользование) услуг/услугами имущественного характера</w:t>
      </w:r>
      <w:r w:rsidR="00972AA1" w:rsidRPr="002D33EC">
        <w:rPr>
          <w:color w:val="auto"/>
          <w:sz w:val="22"/>
          <w:szCs w:val="22"/>
        </w:rPr>
        <w:t xml:space="preserve"> или</w:t>
      </w:r>
      <w:r w:rsidRPr="002D33EC">
        <w:rPr>
          <w:color w:val="auto"/>
          <w:sz w:val="22"/>
          <w:szCs w:val="22"/>
        </w:rPr>
        <w:t xml:space="preserve"> предоставление иных имущественных прав</w:t>
      </w:r>
      <w:r w:rsidR="00972AA1" w:rsidRPr="002D33EC">
        <w:rPr>
          <w:color w:val="auto"/>
          <w:sz w:val="22"/>
          <w:szCs w:val="22"/>
        </w:rPr>
        <w:t xml:space="preserve">, или </w:t>
      </w:r>
      <w:r w:rsidRPr="002D33EC">
        <w:rPr>
          <w:color w:val="auto"/>
          <w:sz w:val="22"/>
          <w:szCs w:val="22"/>
        </w:rPr>
        <w:t>пользование другими имущественными правами</w:t>
      </w:r>
      <w:r w:rsidR="00972AA1" w:rsidRPr="002D33EC">
        <w:rPr>
          <w:color w:val="auto"/>
          <w:sz w:val="22"/>
          <w:szCs w:val="22"/>
        </w:rPr>
        <w:t xml:space="preserve">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w:t>
      </w:r>
      <w:r w:rsidRPr="002D33EC">
        <w:rPr>
          <w:color w:val="auto"/>
          <w:sz w:val="22"/>
          <w:szCs w:val="22"/>
        </w:rPr>
        <w:t>) за совершение действий (бездействие) в интересах дающего в связи с занимаемым этим лицом служебным положением</w:t>
      </w:r>
      <w:r w:rsidR="00972AA1" w:rsidRPr="002D33EC">
        <w:rPr>
          <w:color w:val="auto"/>
          <w:sz w:val="22"/>
          <w:szCs w:val="22"/>
        </w:rPr>
        <w:t xml:space="preserve"> либо если оно в силу своего служебного положения может способствовать указанным действиям/бездействию (</w:t>
      </w:r>
      <w:r w:rsidR="00750C8D" w:rsidRPr="002D33EC">
        <w:rPr>
          <w:color w:val="auto"/>
          <w:sz w:val="22"/>
          <w:szCs w:val="22"/>
        </w:rPr>
        <w:t>ст</w:t>
      </w:r>
      <w:r w:rsidR="006B7850" w:rsidRPr="002D33EC">
        <w:rPr>
          <w:color w:val="auto"/>
          <w:sz w:val="22"/>
          <w:szCs w:val="22"/>
        </w:rPr>
        <w:t>атья</w:t>
      </w:r>
      <w:r w:rsidR="00972AA1" w:rsidRPr="002D33EC">
        <w:rPr>
          <w:color w:val="auto"/>
          <w:sz w:val="22"/>
          <w:szCs w:val="22"/>
        </w:rPr>
        <w:t xml:space="preserve"> 2</w:t>
      </w:r>
      <w:r w:rsidR="00981931" w:rsidRPr="002D33EC">
        <w:rPr>
          <w:color w:val="auto"/>
          <w:sz w:val="22"/>
          <w:szCs w:val="22"/>
        </w:rPr>
        <w:t>0</w:t>
      </w:r>
      <w:r w:rsidR="00972AA1" w:rsidRPr="002D33EC">
        <w:rPr>
          <w:color w:val="auto"/>
          <w:sz w:val="22"/>
          <w:szCs w:val="22"/>
        </w:rPr>
        <w:t>4 Уголовного кодекса Российской Федерации)</w:t>
      </w:r>
      <w:r w:rsidRPr="002D33EC">
        <w:rPr>
          <w:color w:val="auto"/>
          <w:sz w:val="22"/>
          <w:szCs w:val="22"/>
        </w:rPr>
        <w:t>.</w:t>
      </w:r>
    </w:p>
    <w:p w14:paraId="6C8FF473" w14:textId="32663356" w:rsidR="00FF4A14"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Компания</w:t>
      </w:r>
      <w:r w:rsidRPr="002D33EC">
        <w:rPr>
          <w:color w:val="auto"/>
          <w:sz w:val="22"/>
          <w:szCs w:val="22"/>
        </w:rPr>
        <w:t xml:space="preserve">» – </w:t>
      </w:r>
      <w:r w:rsidR="0022291B">
        <w:rPr>
          <w:color w:val="auto"/>
          <w:sz w:val="22"/>
          <w:szCs w:val="22"/>
        </w:rPr>
        <w:t>АО</w:t>
      </w:r>
      <w:r w:rsidR="00055DC9" w:rsidRPr="002D33EC">
        <w:rPr>
          <w:color w:val="auto"/>
          <w:sz w:val="22"/>
          <w:szCs w:val="22"/>
        </w:rPr>
        <w:t xml:space="preserve"> «</w:t>
      </w:r>
      <w:r w:rsidR="00064D55" w:rsidRPr="00064D55">
        <w:rPr>
          <w:color w:val="auto"/>
          <w:sz w:val="22"/>
          <w:szCs w:val="22"/>
        </w:rPr>
        <w:t xml:space="preserve">ЭН+ </w:t>
      </w:r>
      <w:r w:rsidR="0022291B">
        <w:rPr>
          <w:color w:val="auto"/>
          <w:sz w:val="22"/>
          <w:szCs w:val="22"/>
        </w:rPr>
        <w:t>ГЕНЕРАЦИЯ</w:t>
      </w:r>
      <w:r w:rsidR="00055DC9" w:rsidRPr="002D33EC">
        <w:rPr>
          <w:color w:val="auto"/>
          <w:sz w:val="22"/>
          <w:szCs w:val="22"/>
        </w:rPr>
        <w:t>»</w:t>
      </w:r>
    </w:p>
    <w:p w14:paraId="69A1C394" w14:textId="2ED3CD50" w:rsidR="00FF4A14"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Коррупция</w:t>
      </w:r>
      <w:r w:rsidRPr="002D33EC">
        <w:rPr>
          <w:color w:val="auto"/>
          <w:sz w:val="22"/>
          <w:szCs w:val="22"/>
        </w:rPr>
        <w:t xml:space="preserve">» – злоупотребление служебным положением, дача взятки, получение взятки, злоупотребление полномочиями, </w:t>
      </w:r>
      <w:r w:rsidR="002E5537" w:rsidRPr="002D33EC">
        <w:rPr>
          <w:color w:val="auto"/>
          <w:sz w:val="22"/>
          <w:szCs w:val="22"/>
        </w:rPr>
        <w:t>К</w:t>
      </w:r>
      <w:r w:rsidRPr="002D33EC">
        <w:rPr>
          <w:color w:val="auto"/>
          <w:sz w:val="22"/>
          <w:szCs w:val="22"/>
        </w:rPr>
        <w:t xml:space="preserve">оммерческий подкуп либо иное незаконное использование </w:t>
      </w:r>
      <w:r w:rsidRPr="002D33EC">
        <w:rPr>
          <w:color w:val="auto"/>
          <w:sz w:val="22"/>
          <w:szCs w:val="22"/>
        </w:rPr>
        <w:lastRenderedPageBreak/>
        <w:t>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Закона о противодействии коррупции).</w:t>
      </w:r>
    </w:p>
    <w:p w14:paraId="7DD902DE"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Подкуп</w:t>
      </w:r>
      <w:r w:rsidRPr="002D33EC">
        <w:rPr>
          <w:color w:val="auto"/>
          <w:sz w:val="22"/>
          <w:szCs w:val="22"/>
        </w:rPr>
        <w:t xml:space="preserve">» – </w:t>
      </w:r>
      <w:r w:rsidR="00972AA1" w:rsidRPr="002D33EC">
        <w:rPr>
          <w:color w:val="auto"/>
          <w:sz w:val="22"/>
          <w:szCs w:val="22"/>
        </w:rPr>
        <w:t>Взятка, Коммерческий подкуп</w:t>
      </w:r>
      <w:r w:rsidRPr="002D33EC">
        <w:rPr>
          <w:color w:val="auto"/>
          <w:sz w:val="22"/>
          <w:szCs w:val="22"/>
        </w:rPr>
        <w:t xml:space="preserve">, </w:t>
      </w:r>
      <w:r w:rsidR="006B7850" w:rsidRPr="002D33EC">
        <w:rPr>
          <w:color w:val="auto"/>
          <w:sz w:val="22"/>
          <w:szCs w:val="22"/>
        </w:rPr>
        <w:t xml:space="preserve">способствование дателю и (или) получателю в достижении либо реализации соглашения между ними о получении и даче Взятки или Коммерческого подкупа, </w:t>
      </w:r>
      <w:r w:rsidRPr="002D33EC">
        <w:rPr>
          <w:color w:val="auto"/>
          <w:sz w:val="22"/>
          <w:szCs w:val="22"/>
        </w:rPr>
        <w:t>а также предложение, обещание, предоставление или принятие любого финансового или другого преимущества в любой иной форме с целью побудить получателя такого преимущества или другое лицо совершить недобросовестные действия или поступить определенным образом при исполнении своих обязанностей; или поощрить таких лиц за совершение недобросовестных действий; или в случае</w:t>
      </w:r>
      <w:r w:rsidR="00B639E7" w:rsidRPr="002D33EC">
        <w:rPr>
          <w:color w:val="auto"/>
          <w:sz w:val="22"/>
          <w:szCs w:val="22"/>
        </w:rPr>
        <w:t>,</w:t>
      </w:r>
      <w:r w:rsidRPr="002D33EC">
        <w:rPr>
          <w:color w:val="auto"/>
          <w:sz w:val="22"/>
          <w:szCs w:val="22"/>
        </w:rPr>
        <w:t xml:space="preserve"> когда получатель действует недобросовестно, получая неподобающее преимущество.</w:t>
      </w:r>
    </w:p>
    <w:p w14:paraId="094FF364" w14:textId="77777777" w:rsidR="00FF4A14"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Политика</w:t>
      </w:r>
      <w:r w:rsidRPr="002D33EC">
        <w:rPr>
          <w:color w:val="auto"/>
          <w:sz w:val="22"/>
          <w:szCs w:val="22"/>
        </w:rPr>
        <w:t>» – настоящая антикоррупционная политика.</w:t>
      </w:r>
    </w:p>
    <w:p w14:paraId="5B38F6CD" w14:textId="20D8098A" w:rsidR="0057348E" w:rsidRPr="002D33EC" w:rsidRDefault="0057348E"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Сотрудник(и)</w:t>
      </w:r>
      <w:r w:rsidRPr="002D33EC">
        <w:rPr>
          <w:color w:val="auto"/>
          <w:sz w:val="22"/>
          <w:szCs w:val="22"/>
        </w:rPr>
        <w:t>» –</w:t>
      </w:r>
      <w:r w:rsidR="00A8744C" w:rsidRPr="002D33EC">
        <w:rPr>
          <w:color w:val="auto"/>
          <w:sz w:val="22"/>
          <w:szCs w:val="22"/>
        </w:rPr>
        <w:t xml:space="preserve"> </w:t>
      </w:r>
      <w:r w:rsidRPr="002D33EC">
        <w:rPr>
          <w:color w:val="auto"/>
          <w:sz w:val="22"/>
          <w:szCs w:val="22"/>
        </w:rPr>
        <w:t xml:space="preserve">директора, должностные лица и иные сотрудники (работающие на основании трудового договора, договора личного найма или на ином основании) </w:t>
      </w:r>
      <w:r w:rsidR="00EF4628" w:rsidRPr="002D33EC">
        <w:rPr>
          <w:color w:val="auto"/>
          <w:sz w:val="22"/>
          <w:szCs w:val="22"/>
        </w:rPr>
        <w:t>Компании</w:t>
      </w:r>
      <w:r w:rsidRPr="002D33EC">
        <w:rPr>
          <w:color w:val="auto"/>
          <w:sz w:val="22"/>
          <w:szCs w:val="22"/>
        </w:rPr>
        <w:t>.</w:t>
      </w:r>
      <w:r w:rsidR="00FD7AC3" w:rsidRPr="002D33EC">
        <w:rPr>
          <w:color w:val="auto"/>
          <w:sz w:val="22"/>
          <w:szCs w:val="22"/>
        </w:rPr>
        <w:t xml:space="preserve"> К Сотрудникам относятся в том числе, но не ограничиваясь: лица, которые в силу закона, иного правового акта или учредительного документа </w:t>
      </w:r>
      <w:r w:rsidR="00807927" w:rsidRPr="002D33EC">
        <w:rPr>
          <w:color w:val="auto"/>
          <w:sz w:val="22"/>
          <w:szCs w:val="22"/>
        </w:rPr>
        <w:t>Компании</w:t>
      </w:r>
      <w:r w:rsidR="00FD7AC3" w:rsidRPr="002D33EC">
        <w:rPr>
          <w:color w:val="auto"/>
          <w:sz w:val="22"/>
          <w:szCs w:val="22"/>
        </w:rPr>
        <w:t xml:space="preserve"> уполномочены выступать от имени </w:t>
      </w:r>
      <w:r w:rsidR="00807927" w:rsidRPr="002D33EC">
        <w:rPr>
          <w:color w:val="auto"/>
          <w:sz w:val="22"/>
          <w:szCs w:val="22"/>
        </w:rPr>
        <w:t>Компании</w:t>
      </w:r>
      <w:r w:rsidR="00FD7AC3" w:rsidRPr="002D33EC">
        <w:rPr>
          <w:color w:val="auto"/>
          <w:sz w:val="22"/>
          <w:szCs w:val="22"/>
        </w:rPr>
        <w:t>, и/или являются членами любых единоличных и</w:t>
      </w:r>
      <w:r w:rsidR="002E3C7E" w:rsidRPr="002D33EC">
        <w:rPr>
          <w:color w:val="auto"/>
          <w:sz w:val="22"/>
          <w:szCs w:val="22"/>
        </w:rPr>
        <w:t>ли</w:t>
      </w:r>
      <w:r w:rsidR="00FD7AC3" w:rsidRPr="002D33EC">
        <w:rPr>
          <w:color w:val="auto"/>
          <w:sz w:val="22"/>
          <w:szCs w:val="22"/>
        </w:rPr>
        <w:t xml:space="preserve"> коллегиальных органов </w:t>
      </w:r>
      <w:r w:rsidR="00807927" w:rsidRPr="002D33EC">
        <w:rPr>
          <w:color w:val="auto"/>
          <w:sz w:val="22"/>
          <w:szCs w:val="22"/>
        </w:rPr>
        <w:t>Компании</w:t>
      </w:r>
      <w:r w:rsidR="00FD7AC3" w:rsidRPr="002D33EC">
        <w:rPr>
          <w:color w:val="auto"/>
          <w:sz w:val="22"/>
          <w:szCs w:val="22"/>
        </w:rPr>
        <w:t>, включая членов совета директоров.</w:t>
      </w:r>
    </w:p>
    <w:p w14:paraId="33610E82" w14:textId="1E282BB6" w:rsidR="0057348E" w:rsidRPr="002D33EC" w:rsidRDefault="0057348E"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Третье лицо</w:t>
      </w:r>
      <w:r w:rsidRPr="002D33EC">
        <w:rPr>
          <w:color w:val="auto"/>
          <w:sz w:val="22"/>
          <w:szCs w:val="22"/>
        </w:rPr>
        <w:t xml:space="preserve">» – юридическое или физическое лицо, которое не является частью </w:t>
      </w:r>
      <w:r w:rsidR="00431AB2" w:rsidRPr="002D33EC">
        <w:rPr>
          <w:color w:val="auto"/>
          <w:sz w:val="22"/>
          <w:szCs w:val="22"/>
        </w:rPr>
        <w:t>Группы</w:t>
      </w:r>
      <w:r w:rsidRPr="002D33EC">
        <w:rPr>
          <w:color w:val="auto"/>
          <w:sz w:val="22"/>
          <w:szCs w:val="22"/>
        </w:rPr>
        <w:t xml:space="preserve"> или Сотрудником и которое (1) участвует (или планирует участвовать) в финансовой операции с компанией Группы и/или (2) было нанято и уполномочено </w:t>
      </w:r>
      <w:r w:rsidR="00431AB2" w:rsidRPr="002D33EC">
        <w:rPr>
          <w:color w:val="auto"/>
          <w:sz w:val="22"/>
          <w:szCs w:val="22"/>
        </w:rPr>
        <w:t>Компанией</w:t>
      </w:r>
      <w:r w:rsidRPr="002D33EC">
        <w:rPr>
          <w:color w:val="auto"/>
          <w:sz w:val="22"/>
          <w:szCs w:val="22"/>
        </w:rPr>
        <w:t xml:space="preserve"> на предоставление товаров или услуг или на осуществление деятельности от имени </w:t>
      </w:r>
      <w:r w:rsidR="002718ED" w:rsidRPr="002D33EC">
        <w:rPr>
          <w:color w:val="auto"/>
          <w:sz w:val="22"/>
          <w:szCs w:val="22"/>
        </w:rPr>
        <w:t xml:space="preserve">и/или в интересах </w:t>
      </w:r>
      <w:r w:rsidR="00431AB2" w:rsidRPr="002D33EC">
        <w:rPr>
          <w:color w:val="auto"/>
          <w:sz w:val="22"/>
          <w:szCs w:val="22"/>
        </w:rPr>
        <w:t>Компании</w:t>
      </w:r>
      <w:r w:rsidRPr="002D33EC">
        <w:rPr>
          <w:color w:val="auto"/>
          <w:sz w:val="22"/>
          <w:szCs w:val="22"/>
        </w:rPr>
        <w:t>, к примеру, поставщики, продавцы, клиенты, дистрибьютеры, агенты, представители, банки, финансовые институты, консультанты, их подрядчики, посредники, таможенные брокеры, поставщики услуг и партнеры по совместному предприятию, независимо от места их нахождения.</w:t>
      </w:r>
    </w:p>
    <w:p w14:paraId="2D766A9E" w14:textId="524341ED" w:rsidR="00FF4A14" w:rsidRPr="002D33EC" w:rsidRDefault="00FF4A14" w:rsidP="008F51D0">
      <w:pPr>
        <w:pStyle w:val="Default"/>
        <w:spacing w:before="120" w:after="120"/>
        <w:jc w:val="both"/>
        <w:rPr>
          <w:color w:val="auto"/>
          <w:sz w:val="22"/>
          <w:szCs w:val="22"/>
        </w:rPr>
      </w:pPr>
      <w:r w:rsidRPr="002D33EC">
        <w:rPr>
          <w:color w:val="auto"/>
          <w:sz w:val="22"/>
          <w:szCs w:val="22"/>
        </w:rPr>
        <w:t>«</w:t>
      </w:r>
      <w:r w:rsidRPr="002D33EC">
        <w:rPr>
          <w:b/>
          <w:color w:val="auto"/>
          <w:sz w:val="22"/>
          <w:szCs w:val="22"/>
        </w:rPr>
        <w:t>Уполномоченное лицо</w:t>
      </w:r>
      <w:r w:rsidRPr="002D33EC">
        <w:rPr>
          <w:color w:val="auto"/>
          <w:sz w:val="22"/>
          <w:szCs w:val="22"/>
        </w:rPr>
        <w:t xml:space="preserve">» – сотрудник </w:t>
      </w:r>
      <w:r w:rsidR="00EF4628" w:rsidRPr="002D33EC">
        <w:rPr>
          <w:color w:val="auto"/>
          <w:sz w:val="22"/>
          <w:szCs w:val="22"/>
        </w:rPr>
        <w:t>Группы</w:t>
      </w:r>
      <w:r w:rsidRPr="002D33EC">
        <w:rPr>
          <w:color w:val="auto"/>
          <w:sz w:val="22"/>
          <w:szCs w:val="22"/>
        </w:rPr>
        <w:t xml:space="preserve">, первоочередными и ежедневными обязанностями которого является применение настоящей Политики, проведение обучения, осуществление мониторинга и контроля за </w:t>
      </w:r>
      <w:r w:rsidR="00B242EF" w:rsidRPr="002D33EC">
        <w:rPr>
          <w:color w:val="auto"/>
          <w:sz w:val="22"/>
          <w:szCs w:val="22"/>
        </w:rPr>
        <w:t>применением</w:t>
      </w:r>
      <w:r w:rsidRPr="002D33EC">
        <w:rPr>
          <w:color w:val="auto"/>
          <w:sz w:val="22"/>
          <w:szCs w:val="22"/>
        </w:rPr>
        <w:t xml:space="preserve"> Политики и её эффективностью, а также предоставление ответов на вопросы, связанные с её интерпретацией. Уполномоченным лицом</w:t>
      </w:r>
      <w:r w:rsidR="004F7B54" w:rsidRPr="002D33EC">
        <w:rPr>
          <w:color w:val="auto"/>
          <w:sz w:val="22"/>
          <w:lang w:val="en-US"/>
        </w:rPr>
        <w:t xml:space="preserve"> </w:t>
      </w:r>
      <w:r w:rsidRPr="002D33EC">
        <w:rPr>
          <w:color w:val="auto"/>
          <w:sz w:val="22"/>
          <w:szCs w:val="22"/>
        </w:rPr>
        <w:t>является Директор по комплаенс.</w:t>
      </w:r>
    </w:p>
    <w:p w14:paraId="32E4FDA0" w14:textId="77777777" w:rsidR="0057348E" w:rsidRPr="002D33EC" w:rsidRDefault="00314DDC" w:rsidP="008F51D0">
      <w:pPr>
        <w:pStyle w:val="1"/>
        <w:keepNext/>
        <w:keepLines/>
        <w:spacing w:after="120"/>
        <w:ind w:left="720" w:hanging="720"/>
        <w:rPr>
          <w:rFonts w:ascii="Arial" w:hAnsi="Arial" w:cs="Arial"/>
          <w:sz w:val="22"/>
          <w:szCs w:val="22"/>
        </w:rPr>
      </w:pPr>
      <w:r w:rsidRPr="002D33EC">
        <w:rPr>
          <w:rFonts w:ascii="Arial" w:hAnsi="Arial" w:cs="Arial"/>
          <w:bCs w:val="0"/>
          <w:sz w:val="22"/>
          <w:szCs w:val="22"/>
          <w:lang w:val="ru-RU"/>
        </w:rPr>
        <w:br w:type="page"/>
      </w:r>
      <w:bookmarkStart w:id="2" w:name="_Toc183358896"/>
      <w:r w:rsidR="0057348E" w:rsidRPr="002D33EC">
        <w:rPr>
          <w:rFonts w:ascii="Arial" w:hAnsi="Arial" w:cs="Arial"/>
          <w:sz w:val="22"/>
          <w:szCs w:val="22"/>
        </w:rPr>
        <w:lastRenderedPageBreak/>
        <w:t>I. ОБЩИЕ ПОЛОЖЕНИЯ</w:t>
      </w:r>
      <w:bookmarkEnd w:id="2"/>
    </w:p>
    <w:p w14:paraId="15E2AEE1" w14:textId="77777777" w:rsidR="0057348E" w:rsidRPr="002D33EC" w:rsidRDefault="0057348E" w:rsidP="008F51D0">
      <w:pPr>
        <w:pStyle w:val="2"/>
        <w:numPr>
          <w:ilvl w:val="0"/>
          <w:numId w:val="3"/>
        </w:numPr>
      </w:pPr>
      <w:bookmarkStart w:id="3" w:name="_Toc183358897"/>
      <w:r w:rsidRPr="002D33EC">
        <w:t>Введение</w:t>
      </w:r>
      <w:bookmarkEnd w:id="3"/>
    </w:p>
    <w:p w14:paraId="345BB9B7" w14:textId="4DAA1EB0" w:rsidR="0057348E" w:rsidRPr="002D33EC" w:rsidRDefault="00C94F13" w:rsidP="008F51D0">
      <w:pPr>
        <w:pStyle w:val="Default"/>
        <w:spacing w:before="120" w:after="120"/>
        <w:jc w:val="both"/>
        <w:rPr>
          <w:color w:val="auto"/>
          <w:sz w:val="22"/>
          <w:szCs w:val="22"/>
        </w:rPr>
      </w:pPr>
      <w:r w:rsidRPr="002D33EC">
        <w:rPr>
          <w:color w:val="auto"/>
          <w:sz w:val="22"/>
          <w:szCs w:val="22"/>
        </w:rPr>
        <w:t xml:space="preserve">1.1. </w:t>
      </w:r>
      <w:r w:rsidR="0057348E" w:rsidRPr="002D33EC">
        <w:rPr>
          <w:color w:val="auto"/>
          <w:sz w:val="22"/>
          <w:szCs w:val="22"/>
        </w:rPr>
        <w:t xml:space="preserve">Политика устанавливает ключевые принципы, процедуры и конкретные меры, направленные на противодействие Коррупции и обеспечение соблюдения требований Антикоррупционного законодательства </w:t>
      </w:r>
      <w:r w:rsidR="00431AB2" w:rsidRPr="002D33EC">
        <w:rPr>
          <w:color w:val="auto"/>
          <w:sz w:val="22"/>
          <w:szCs w:val="22"/>
        </w:rPr>
        <w:t>Компанией</w:t>
      </w:r>
      <w:r w:rsidR="0057348E" w:rsidRPr="002D33EC">
        <w:rPr>
          <w:color w:val="auto"/>
          <w:sz w:val="22"/>
          <w:szCs w:val="22"/>
        </w:rPr>
        <w:t>, Сотрудниками или Третьими лицами.</w:t>
      </w:r>
    </w:p>
    <w:p w14:paraId="3DF0825D" w14:textId="77777777" w:rsidR="00C94F13" w:rsidRPr="002D33EC" w:rsidRDefault="00C94F13" w:rsidP="008F51D0">
      <w:pPr>
        <w:pStyle w:val="Default"/>
        <w:spacing w:before="120" w:after="120"/>
        <w:jc w:val="both"/>
        <w:rPr>
          <w:color w:val="auto"/>
          <w:sz w:val="22"/>
          <w:szCs w:val="22"/>
        </w:rPr>
      </w:pPr>
      <w:r w:rsidRPr="002D33EC">
        <w:rPr>
          <w:color w:val="auto"/>
          <w:sz w:val="22"/>
          <w:szCs w:val="22"/>
        </w:rPr>
        <w:t>Политика разработана в соответствии с требованиями применимого Антикоррупционного законодательства, рекомендациями локальных и международных регуляторных органов, нормами международного права и стандартов мировой деловой практики.</w:t>
      </w:r>
    </w:p>
    <w:p w14:paraId="4EC5FE4E" w14:textId="77777777" w:rsidR="00545EF7" w:rsidRPr="002D33EC" w:rsidRDefault="00C94F13" w:rsidP="008F51D0">
      <w:pPr>
        <w:pStyle w:val="Default"/>
        <w:spacing w:before="120" w:after="120"/>
        <w:jc w:val="both"/>
        <w:rPr>
          <w:color w:val="auto"/>
          <w:sz w:val="22"/>
          <w:szCs w:val="22"/>
        </w:rPr>
      </w:pPr>
      <w:r w:rsidRPr="002D33EC">
        <w:rPr>
          <w:color w:val="auto"/>
          <w:sz w:val="22"/>
          <w:szCs w:val="22"/>
        </w:rPr>
        <w:t xml:space="preserve">1.2. </w:t>
      </w:r>
      <w:r w:rsidR="00545EF7" w:rsidRPr="002D33EC">
        <w:rPr>
          <w:color w:val="auto"/>
          <w:sz w:val="22"/>
          <w:szCs w:val="22"/>
        </w:rPr>
        <w:t>Контекст</w:t>
      </w:r>
    </w:p>
    <w:p w14:paraId="1CB9CBFB" w14:textId="67E35A35" w:rsidR="003B121D" w:rsidRPr="002D33EC" w:rsidRDefault="000E45CB" w:rsidP="008F51D0">
      <w:pPr>
        <w:pStyle w:val="Default"/>
        <w:spacing w:before="120" w:after="120"/>
        <w:jc w:val="both"/>
        <w:rPr>
          <w:color w:val="auto"/>
          <w:sz w:val="22"/>
          <w:szCs w:val="22"/>
        </w:rPr>
      </w:pPr>
      <w:r w:rsidRPr="002D33EC">
        <w:rPr>
          <w:color w:val="auto"/>
          <w:sz w:val="22"/>
          <w:szCs w:val="22"/>
        </w:rPr>
        <w:t xml:space="preserve">Настоящая Политика разработана с учетом контекста </w:t>
      </w:r>
      <w:r w:rsidR="00431AB2" w:rsidRPr="002D33EC">
        <w:rPr>
          <w:color w:val="auto"/>
          <w:sz w:val="22"/>
          <w:szCs w:val="22"/>
        </w:rPr>
        <w:t>Компании</w:t>
      </w:r>
      <w:r w:rsidRPr="002D33EC">
        <w:rPr>
          <w:color w:val="auto"/>
          <w:sz w:val="22"/>
          <w:szCs w:val="22"/>
        </w:rPr>
        <w:t xml:space="preserve"> и ее деятельности, в том числе</w:t>
      </w:r>
      <w:r w:rsidR="003B121D" w:rsidRPr="002D33EC">
        <w:rPr>
          <w:color w:val="auto"/>
          <w:sz w:val="22"/>
          <w:szCs w:val="22"/>
        </w:rPr>
        <w:t xml:space="preserve"> с учетом:</w:t>
      </w:r>
    </w:p>
    <w:p w14:paraId="1ED32744" w14:textId="3FC30506" w:rsidR="003B121D" w:rsidRPr="002D33EC" w:rsidRDefault="003B121D" w:rsidP="008F51D0">
      <w:pPr>
        <w:pStyle w:val="Default"/>
        <w:numPr>
          <w:ilvl w:val="0"/>
          <w:numId w:val="38"/>
        </w:numPr>
        <w:spacing w:before="120" w:after="120"/>
        <w:jc w:val="both"/>
        <w:rPr>
          <w:color w:val="auto"/>
          <w:sz w:val="22"/>
          <w:szCs w:val="22"/>
        </w:rPr>
      </w:pPr>
      <w:r w:rsidRPr="002D33EC">
        <w:rPr>
          <w:color w:val="auto"/>
          <w:sz w:val="22"/>
          <w:szCs w:val="22"/>
        </w:rPr>
        <w:t>позиций, занимаемых</w:t>
      </w:r>
      <w:r w:rsidR="000E45CB" w:rsidRPr="002D33EC">
        <w:rPr>
          <w:color w:val="auto"/>
          <w:sz w:val="22"/>
          <w:szCs w:val="22"/>
        </w:rPr>
        <w:t xml:space="preserve"> </w:t>
      </w:r>
      <w:r w:rsidR="00431AB2" w:rsidRPr="002D33EC">
        <w:rPr>
          <w:color w:val="auto"/>
          <w:sz w:val="22"/>
          <w:szCs w:val="22"/>
        </w:rPr>
        <w:t>Компанией</w:t>
      </w:r>
      <w:r w:rsidRPr="002D33EC">
        <w:rPr>
          <w:color w:val="auto"/>
          <w:sz w:val="22"/>
          <w:szCs w:val="22"/>
        </w:rPr>
        <w:t xml:space="preserve"> на мировом рынке;</w:t>
      </w:r>
    </w:p>
    <w:p w14:paraId="25960F55" w14:textId="35E8928F" w:rsidR="003B121D" w:rsidRPr="002D33EC" w:rsidRDefault="003B121D" w:rsidP="008F51D0">
      <w:pPr>
        <w:pStyle w:val="Default"/>
        <w:numPr>
          <w:ilvl w:val="0"/>
          <w:numId w:val="38"/>
        </w:numPr>
        <w:spacing w:before="120" w:after="120"/>
        <w:jc w:val="both"/>
        <w:rPr>
          <w:color w:val="auto"/>
          <w:sz w:val="22"/>
          <w:szCs w:val="22"/>
        </w:rPr>
      </w:pPr>
      <w:r w:rsidRPr="002D33EC">
        <w:rPr>
          <w:color w:val="auto"/>
          <w:sz w:val="22"/>
          <w:szCs w:val="22"/>
        </w:rPr>
        <w:t>отрасл</w:t>
      </w:r>
      <w:r w:rsidR="0038130E" w:rsidRPr="002D33EC">
        <w:rPr>
          <w:color w:val="auto"/>
          <w:sz w:val="22"/>
          <w:szCs w:val="22"/>
        </w:rPr>
        <w:t>ей</w:t>
      </w:r>
      <w:r w:rsidRPr="002D33EC">
        <w:rPr>
          <w:color w:val="auto"/>
          <w:sz w:val="22"/>
          <w:szCs w:val="22"/>
        </w:rPr>
        <w:t xml:space="preserve"> экономики, в котор</w:t>
      </w:r>
      <w:r w:rsidR="0038130E" w:rsidRPr="002D33EC">
        <w:rPr>
          <w:color w:val="auto"/>
          <w:sz w:val="22"/>
          <w:szCs w:val="22"/>
        </w:rPr>
        <w:t>ых</w:t>
      </w:r>
      <w:r w:rsidRPr="002D33EC">
        <w:rPr>
          <w:color w:val="auto"/>
          <w:sz w:val="22"/>
          <w:szCs w:val="22"/>
        </w:rPr>
        <w:t xml:space="preserve"> функционирует </w:t>
      </w:r>
      <w:r w:rsidR="000040F3" w:rsidRPr="002D33EC">
        <w:rPr>
          <w:color w:val="auto"/>
          <w:sz w:val="22"/>
          <w:szCs w:val="22"/>
        </w:rPr>
        <w:t>Компания</w:t>
      </w:r>
      <w:r w:rsidRPr="002D33EC">
        <w:rPr>
          <w:color w:val="auto"/>
          <w:sz w:val="22"/>
          <w:szCs w:val="22"/>
        </w:rPr>
        <w:t>;</w:t>
      </w:r>
    </w:p>
    <w:p w14:paraId="08D6E921" w14:textId="19438CED" w:rsidR="003B121D" w:rsidRPr="002D33EC" w:rsidRDefault="0092186A" w:rsidP="008F51D0">
      <w:pPr>
        <w:pStyle w:val="Default"/>
        <w:numPr>
          <w:ilvl w:val="0"/>
          <w:numId w:val="38"/>
        </w:numPr>
        <w:spacing w:before="120" w:after="120"/>
        <w:jc w:val="both"/>
        <w:rPr>
          <w:color w:val="auto"/>
          <w:sz w:val="22"/>
          <w:szCs w:val="22"/>
        </w:rPr>
      </w:pPr>
      <w:r w:rsidRPr="002D33EC">
        <w:rPr>
          <w:color w:val="auto"/>
          <w:sz w:val="22"/>
          <w:szCs w:val="22"/>
        </w:rPr>
        <w:t>географии</w:t>
      </w:r>
      <w:r w:rsidR="003B121D" w:rsidRPr="002D33EC">
        <w:rPr>
          <w:color w:val="auto"/>
          <w:sz w:val="22"/>
          <w:szCs w:val="22"/>
        </w:rPr>
        <w:t xml:space="preserve"> деятельност</w:t>
      </w:r>
      <w:r w:rsidRPr="002D33EC">
        <w:rPr>
          <w:color w:val="auto"/>
          <w:sz w:val="22"/>
          <w:szCs w:val="22"/>
        </w:rPr>
        <w:t>и</w:t>
      </w:r>
      <w:r w:rsidR="003B121D" w:rsidRPr="002D33EC">
        <w:rPr>
          <w:color w:val="auto"/>
          <w:sz w:val="22"/>
          <w:szCs w:val="22"/>
        </w:rPr>
        <w:t xml:space="preserve"> </w:t>
      </w:r>
      <w:r w:rsidR="00431AB2" w:rsidRPr="002D33EC">
        <w:rPr>
          <w:color w:val="auto"/>
          <w:sz w:val="22"/>
          <w:szCs w:val="22"/>
        </w:rPr>
        <w:t>Компании</w:t>
      </w:r>
      <w:r w:rsidR="003B121D" w:rsidRPr="002D33EC">
        <w:rPr>
          <w:color w:val="auto"/>
          <w:sz w:val="22"/>
          <w:szCs w:val="22"/>
        </w:rPr>
        <w:t>;</w:t>
      </w:r>
    </w:p>
    <w:p w14:paraId="37BA41C6" w14:textId="4FC21735" w:rsidR="000E45CB" w:rsidRPr="002D33EC" w:rsidRDefault="000E45CB" w:rsidP="008F51D0">
      <w:pPr>
        <w:pStyle w:val="Default"/>
        <w:numPr>
          <w:ilvl w:val="0"/>
          <w:numId w:val="38"/>
        </w:numPr>
        <w:spacing w:before="120" w:after="120"/>
        <w:jc w:val="both"/>
        <w:rPr>
          <w:color w:val="auto"/>
          <w:sz w:val="22"/>
          <w:szCs w:val="22"/>
        </w:rPr>
      </w:pPr>
      <w:r w:rsidRPr="002D33EC">
        <w:rPr>
          <w:color w:val="auto"/>
          <w:sz w:val="22"/>
          <w:szCs w:val="22"/>
        </w:rPr>
        <w:t>характер</w:t>
      </w:r>
      <w:r w:rsidR="0092186A" w:rsidRPr="002D33EC">
        <w:rPr>
          <w:color w:val="auto"/>
          <w:sz w:val="22"/>
          <w:szCs w:val="22"/>
        </w:rPr>
        <w:t>а</w:t>
      </w:r>
      <w:r w:rsidRPr="002D33EC">
        <w:rPr>
          <w:color w:val="auto"/>
          <w:sz w:val="22"/>
          <w:szCs w:val="22"/>
        </w:rPr>
        <w:t>, масштаб</w:t>
      </w:r>
      <w:r w:rsidR="0092186A" w:rsidRPr="002D33EC">
        <w:rPr>
          <w:color w:val="auto"/>
          <w:sz w:val="22"/>
          <w:szCs w:val="22"/>
        </w:rPr>
        <w:t>а</w:t>
      </w:r>
      <w:r w:rsidRPr="002D33EC">
        <w:rPr>
          <w:color w:val="auto"/>
          <w:sz w:val="22"/>
          <w:szCs w:val="22"/>
        </w:rPr>
        <w:t xml:space="preserve"> и уровн</w:t>
      </w:r>
      <w:r w:rsidR="0092186A" w:rsidRPr="002D33EC">
        <w:rPr>
          <w:color w:val="auto"/>
          <w:sz w:val="22"/>
          <w:szCs w:val="22"/>
        </w:rPr>
        <w:t>я</w:t>
      </w:r>
      <w:r w:rsidRPr="002D33EC">
        <w:rPr>
          <w:color w:val="auto"/>
          <w:sz w:val="22"/>
          <w:szCs w:val="22"/>
        </w:rPr>
        <w:t xml:space="preserve"> сложности </w:t>
      </w:r>
      <w:r w:rsidR="0092186A" w:rsidRPr="002D33EC">
        <w:rPr>
          <w:color w:val="auto"/>
          <w:sz w:val="22"/>
          <w:szCs w:val="22"/>
        </w:rPr>
        <w:t>производства</w:t>
      </w:r>
      <w:r w:rsidRPr="002D33EC">
        <w:rPr>
          <w:color w:val="auto"/>
          <w:sz w:val="22"/>
          <w:szCs w:val="22"/>
        </w:rPr>
        <w:t xml:space="preserve"> </w:t>
      </w:r>
      <w:r w:rsidR="00431AB2" w:rsidRPr="002D33EC">
        <w:rPr>
          <w:color w:val="auto"/>
          <w:sz w:val="22"/>
          <w:szCs w:val="22"/>
        </w:rPr>
        <w:t>Компании</w:t>
      </w:r>
      <w:r w:rsidRPr="002D33EC">
        <w:rPr>
          <w:color w:val="auto"/>
          <w:sz w:val="22"/>
          <w:szCs w:val="22"/>
        </w:rPr>
        <w:t>;</w:t>
      </w:r>
    </w:p>
    <w:p w14:paraId="7F7A17E7" w14:textId="77777777" w:rsidR="000E45CB" w:rsidRPr="002D33EC" w:rsidRDefault="000E45CB" w:rsidP="008F51D0">
      <w:pPr>
        <w:pStyle w:val="Default"/>
        <w:numPr>
          <w:ilvl w:val="0"/>
          <w:numId w:val="38"/>
        </w:numPr>
        <w:spacing w:before="120" w:after="120"/>
        <w:jc w:val="both"/>
        <w:rPr>
          <w:color w:val="auto"/>
          <w:sz w:val="22"/>
          <w:szCs w:val="22"/>
        </w:rPr>
      </w:pPr>
      <w:r w:rsidRPr="002D33EC">
        <w:rPr>
          <w:color w:val="auto"/>
          <w:sz w:val="22"/>
          <w:szCs w:val="22"/>
        </w:rPr>
        <w:t>бизнес-модел</w:t>
      </w:r>
      <w:r w:rsidR="003B121D" w:rsidRPr="002D33EC">
        <w:rPr>
          <w:color w:val="auto"/>
          <w:sz w:val="22"/>
          <w:szCs w:val="22"/>
        </w:rPr>
        <w:t>и</w:t>
      </w:r>
      <w:r w:rsidRPr="002D33EC">
        <w:rPr>
          <w:color w:val="auto"/>
          <w:sz w:val="22"/>
          <w:szCs w:val="22"/>
        </w:rPr>
        <w:t xml:space="preserve"> </w:t>
      </w:r>
      <w:r w:rsidR="003B121D" w:rsidRPr="002D33EC">
        <w:rPr>
          <w:color w:val="auto"/>
          <w:sz w:val="22"/>
          <w:szCs w:val="22"/>
        </w:rPr>
        <w:t>деятельности;</w:t>
      </w:r>
    </w:p>
    <w:p w14:paraId="09F3E3FE" w14:textId="77777777" w:rsidR="000E45CB" w:rsidRPr="002D33EC" w:rsidRDefault="003B121D" w:rsidP="008F51D0">
      <w:pPr>
        <w:pStyle w:val="Default"/>
        <w:numPr>
          <w:ilvl w:val="0"/>
          <w:numId w:val="38"/>
        </w:numPr>
        <w:spacing w:before="120" w:after="120"/>
        <w:jc w:val="both"/>
        <w:rPr>
          <w:color w:val="auto"/>
          <w:sz w:val="22"/>
          <w:szCs w:val="22"/>
        </w:rPr>
      </w:pPr>
      <w:r w:rsidRPr="002D33EC">
        <w:rPr>
          <w:color w:val="auto"/>
          <w:sz w:val="22"/>
          <w:szCs w:val="22"/>
        </w:rPr>
        <w:t>стратегии деятельности, включающей приверженность высочайшим стандартам корпоративного управления и социальной ответственности</w:t>
      </w:r>
      <w:r w:rsidR="000E45CB" w:rsidRPr="002D33EC">
        <w:rPr>
          <w:color w:val="auto"/>
          <w:sz w:val="22"/>
          <w:szCs w:val="22"/>
        </w:rPr>
        <w:t>.</w:t>
      </w:r>
    </w:p>
    <w:p w14:paraId="6C7E507A" w14:textId="77777777" w:rsidR="00545EF7" w:rsidRPr="002D33EC" w:rsidRDefault="00C94F13" w:rsidP="008F51D0">
      <w:pPr>
        <w:pStyle w:val="Default"/>
        <w:spacing w:before="120" w:after="120"/>
        <w:jc w:val="both"/>
        <w:rPr>
          <w:color w:val="auto"/>
          <w:sz w:val="22"/>
          <w:szCs w:val="22"/>
        </w:rPr>
      </w:pPr>
      <w:r w:rsidRPr="002D33EC">
        <w:rPr>
          <w:color w:val="auto"/>
          <w:sz w:val="22"/>
          <w:szCs w:val="22"/>
        </w:rPr>
        <w:t xml:space="preserve">1.3. </w:t>
      </w:r>
      <w:r w:rsidR="00545EF7" w:rsidRPr="002D33EC">
        <w:rPr>
          <w:color w:val="auto"/>
          <w:sz w:val="22"/>
          <w:szCs w:val="22"/>
        </w:rPr>
        <w:t>Потребности и ожидания</w:t>
      </w:r>
    </w:p>
    <w:p w14:paraId="44E243EB" w14:textId="1B5E758C" w:rsidR="00C94F13" w:rsidRPr="002D33EC" w:rsidRDefault="00C94F13" w:rsidP="008F51D0">
      <w:pPr>
        <w:pStyle w:val="Default"/>
        <w:spacing w:before="120" w:after="120"/>
        <w:jc w:val="both"/>
        <w:rPr>
          <w:color w:val="auto"/>
          <w:sz w:val="22"/>
          <w:szCs w:val="22"/>
        </w:rPr>
      </w:pPr>
      <w:r w:rsidRPr="002D33EC">
        <w:rPr>
          <w:color w:val="auto"/>
          <w:sz w:val="22"/>
          <w:szCs w:val="22"/>
        </w:rPr>
        <w:t xml:space="preserve">Политика разработана, исходя из следующего понимания потребностей </w:t>
      </w:r>
      <w:r w:rsidR="00431AB2" w:rsidRPr="002D33EC">
        <w:rPr>
          <w:color w:val="auto"/>
          <w:sz w:val="22"/>
          <w:szCs w:val="22"/>
        </w:rPr>
        <w:t>Компании</w:t>
      </w:r>
      <w:r w:rsidRPr="002D33EC">
        <w:rPr>
          <w:color w:val="auto"/>
          <w:sz w:val="22"/>
          <w:szCs w:val="22"/>
        </w:rPr>
        <w:t>:</w:t>
      </w:r>
    </w:p>
    <w:p w14:paraId="375461EB" w14:textId="77777777" w:rsidR="00C94F13" w:rsidRPr="002D33EC" w:rsidRDefault="00C94F13" w:rsidP="008F51D0">
      <w:pPr>
        <w:pStyle w:val="Default"/>
        <w:numPr>
          <w:ilvl w:val="0"/>
          <w:numId w:val="39"/>
        </w:numPr>
        <w:spacing w:before="120" w:after="120"/>
        <w:jc w:val="both"/>
        <w:rPr>
          <w:color w:val="auto"/>
          <w:sz w:val="22"/>
          <w:szCs w:val="22"/>
        </w:rPr>
      </w:pPr>
      <w:r w:rsidRPr="002D33EC">
        <w:rPr>
          <w:color w:val="auto"/>
          <w:sz w:val="22"/>
          <w:szCs w:val="22"/>
        </w:rPr>
        <w:t>стремление к долгосрочному и взаимовыгодному сотрудничеству, в связи с чем отношения с деловыми партнерами, основанные на уважении, доверии, честности и справедливости, первостепенны для успеха;</w:t>
      </w:r>
    </w:p>
    <w:p w14:paraId="3B3D3C27" w14:textId="77777777" w:rsidR="00C94F13" w:rsidRPr="002D33EC" w:rsidRDefault="00C94F13" w:rsidP="008F51D0">
      <w:pPr>
        <w:pStyle w:val="Default"/>
        <w:numPr>
          <w:ilvl w:val="0"/>
          <w:numId w:val="39"/>
        </w:numPr>
        <w:spacing w:before="120" w:after="120"/>
        <w:jc w:val="both"/>
        <w:rPr>
          <w:color w:val="auto"/>
          <w:sz w:val="22"/>
          <w:szCs w:val="22"/>
        </w:rPr>
      </w:pPr>
      <w:r w:rsidRPr="002D33EC">
        <w:rPr>
          <w:color w:val="auto"/>
          <w:sz w:val="22"/>
          <w:szCs w:val="22"/>
        </w:rPr>
        <w:t>необходимость в полной мере соблюдать</w:t>
      </w:r>
      <w:r w:rsidR="008F73D7" w:rsidRPr="002D33EC">
        <w:rPr>
          <w:color w:val="auto"/>
          <w:sz w:val="22"/>
          <w:szCs w:val="22"/>
        </w:rPr>
        <w:t xml:space="preserve"> Антикоррупционное</w:t>
      </w:r>
      <w:r w:rsidRPr="002D33EC">
        <w:rPr>
          <w:color w:val="auto"/>
          <w:sz w:val="22"/>
          <w:szCs w:val="22"/>
        </w:rPr>
        <w:t xml:space="preserve"> </w:t>
      </w:r>
      <w:r w:rsidR="00087599" w:rsidRPr="002D33EC">
        <w:rPr>
          <w:color w:val="auto"/>
          <w:sz w:val="22"/>
          <w:szCs w:val="22"/>
        </w:rPr>
        <w:t>законодательство</w:t>
      </w:r>
      <w:r w:rsidR="008F73D7" w:rsidRPr="002D33EC">
        <w:rPr>
          <w:color w:val="auto"/>
          <w:sz w:val="22"/>
          <w:szCs w:val="22"/>
        </w:rPr>
        <w:t xml:space="preserve"> и законодательство</w:t>
      </w:r>
      <w:r w:rsidRPr="002D33EC">
        <w:rPr>
          <w:color w:val="auto"/>
          <w:sz w:val="22"/>
          <w:szCs w:val="22"/>
        </w:rPr>
        <w:t xml:space="preserve">, </w:t>
      </w:r>
      <w:r w:rsidR="00087599" w:rsidRPr="002D33EC">
        <w:rPr>
          <w:color w:val="auto"/>
          <w:sz w:val="22"/>
          <w:szCs w:val="22"/>
        </w:rPr>
        <w:t xml:space="preserve">касающееся </w:t>
      </w:r>
      <w:r w:rsidRPr="002D33EC">
        <w:rPr>
          <w:color w:val="auto"/>
          <w:sz w:val="22"/>
          <w:szCs w:val="22"/>
        </w:rPr>
        <w:t>борьбы с легализацией доходов, полученных преступным путем, и финансированием терроризма;</w:t>
      </w:r>
    </w:p>
    <w:p w14:paraId="37397E75" w14:textId="77777777" w:rsidR="00C94F13" w:rsidRPr="002D33EC" w:rsidRDefault="00C94F13" w:rsidP="008F51D0">
      <w:pPr>
        <w:pStyle w:val="Default"/>
        <w:numPr>
          <w:ilvl w:val="0"/>
          <w:numId w:val="39"/>
        </w:numPr>
        <w:spacing w:before="120" w:after="120"/>
        <w:jc w:val="both"/>
        <w:rPr>
          <w:color w:val="auto"/>
          <w:sz w:val="22"/>
          <w:szCs w:val="22"/>
        </w:rPr>
      </w:pPr>
      <w:r w:rsidRPr="002D33EC">
        <w:rPr>
          <w:color w:val="auto"/>
          <w:sz w:val="22"/>
          <w:szCs w:val="22"/>
        </w:rPr>
        <w:t xml:space="preserve">ведение бизнеса с теми деловыми партнерами, которые имеют хорошую репутацию и занимаются законной предпринимательской деятельностью, чьи финансовые средства происходят из законных источников. </w:t>
      </w:r>
      <w:r w:rsidR="00033E90" w:rsidRPr="002D33EC">
        <w:rPr>
          <w:color w:val="auto"/>
          <w:sz w:val="22"/>
          <w:szCs w:val="22"/>
        </w:rPr>
        <w:t>При у</w:t>
      </w:r>
      <w:r w:rsidRPr="002D33EC">
        <w:rPr>
          <w:color w:val="auto"/>
          <w:sz w:val="22"/>
          <w:szCs w:val="22"/>
        </w:rPr>
        <w:t>стан</w:t>
      </w:r>
      <w:r w:rsidR="00033E90" w:rsidRPr="002D33EC">
        <w:rPr>
          <w:color w:val="auto"/>
          <w:sz w:val="22"/>
          <w:szCs w:val="22"/>
        </w:rPr>
        <w:t>о</w:t>
      </w:r>
      <w:r w:rsidRPr="002D33EC">
        <w:rPr>
          <w:color w:val="auto"/>
          <w:sz w:val="22"/>
          <w:szCs w:val="22"/>
        </w:rPr>
        <w:t>вл</w:t>
      </w:r>
      <w:r w:rsidR="00033E90" w:rsidRPr="002D33EC">
        <w:rPr>
          <w:color w:val="auto"/>
          <w:sz w:val="22"/>
          <w:szCs w:val="22"/>
        </w:rPr>
        <w:t>ении</w:t>
      </w:r>
      <w:r w:rsidRPr="002D33EC">
        <w:rPr>
          <w:color w:val="auto"/>
          <w:sz w:val="22"/>
          <w:szCs w:val="22"/>
        </w:rPr>
        <w:t xml:space="preserve"> отношени</w:t>
      </w:r>
      <w:r w:rsidR="00033E90" w:rsidRPr="002D33EC">
        <w:rPr>
          <w:color w:val="auto"/>
          <w:sz w:val="22"/>
          <w:szCs w:val="22"/>
        </w:rPr>
        <w:t>й</w:t>
      </w:r>
      <w:r w:rsidRPr="002D33EC">
        <w:rPr>
          <w:color w:val="auto"/>
          <w:sz w:val="22"/>
          <w:szCs w:val="22"/>
        </w:rPr>
        <w:t xml:space="preserve"> с новым деловым партнером, провод</w:t>
      </w:r>
      <w:r w:rsidR="00033E90" w:rsidRPr="002D33EC">
        <w:rPr>
          <w:color w:val="auto"/>
          <w:sz w:val="22"/>
          <w:szCs w:val="22"/>
        </w:rPr>
        <w:t>и</w:t>
      </w:r>
      <w:r w:rsidRPr="002D33EC">
        <w:rPr>
          <w:color w:val="auto"/>
          <w:sz w:val="22"/>
          <w:szCs w:val="22"/>
        </w:rPr>
        <w:t>т</w:t>
      </w:r>
      <w:r w:rsidR="00033E90" w:rsidRPr="002D33EC">
        <w:rPr>
          <w:color w:val="auto"/>
          <w:sz w:val="22"/>
          <w:szCs w:val="22"/>
        </w:rPr>
        <w:t>ся</w:t>
      </w:r>
      <w:r w:rsidRPr="002D33EC">
        <w:rPr>
          <w:color w:val="auto"/>
          <w:sz w:val="22"/>
          <w:szCs w:val="22"/>
        </w:rPr>
        <w:t xml:space="preserve"> соответствующ</w:t>
      </w:r>
      <w:r w:rsidR="00033E90" w:rsidRPr="002D33EC">
        <w:rPr>
          <w:color w:val="auto"/>
          <w:sz w:val="22"/>
          <w:szCs w:val="22"/>
        </w:rPr>
        <w:t>ая</w:t>
      </w:r>
      <w:r w:rsidRPr="002D33EC">
        <w:rPr>
          <w:color w:val="auto"/>
          <w:sz w:val="22"/>
          <w:szCs w:val="22"/>
        </w:rPr>
        <w:t xml:space="preserve"> проверк</w:t>
      </w:r>
      <w:r w:rsidR="00033E90" w:rsidRPr="002D33EC">
        <w:rPr>
          <w:color w:val="auto"/>
          <w:sz w:val="22"/>
          <w:szCs w:val="22"/>
        </w:rPr>
        <w:t>а</w:t>
      </w:r>
      <w:r w:rsidRPr="002D33EC">
        <w:rPr>
          <w:color w:val="auto"/>
          <w:sz w:val="22"/>
          <w:szCs w:val="22"/>
        </w:rPr>
        <w:t>, чтобы убедиться в его соответствии указанным критериям;</w:t>
      </w:r>
    </w:p>
    <w:p w14:paraId="33B523A0" w14:textId="77777777" w:rsidR="00C94F13" w:rsidRPr="002D33EC" w:rsidRDefault="00C94F13" w:rsidP="008F51D0">
      <w:pPr>
        <w:pStyle w:val="Default"/>
        <w:numPr>
          <w:ilvl w:val="0"/>
          <w:numId w:val="39"/>
        </w:numPr>
        <w:spacing w:before="120" w:after="120"/>
        <w:jc w:val="both"/>
        <w:rPr>
          <w:color w:val="auto"/>
          <w:sz w:val="22"/>
          <w:szCs w:val="22"/>
        </w:rPr>
      </w:pPr>
      <w:r w:rsidRPr="002D33EC">
        <w:rPr>
          <w:color w:val="auto"/>
          <w:sz w:val="22"/>
          <w:szCs w:val="22"/>
        </w:rPr>
        <w:t>недопустимость принимать и производить незаконные выплаты и применять неэтичные или несправедливые способы воздействия на своих деловых партнеров или конкурентов;</w:t>
      </w:r>
    </w:p>
    <w:p w14:paraId="472471CA" w14:textId="77777777" w:rsidR="00C94F13" w:rsidRPr="002D33EC" w:rsidRDefault="00C94F13" w:rsidP="008F51D0">
      <w:pPr>
        <w:pStyle w:val="Default"/>
        <w:numPr>
          <w:ilvl w:val="0"/>
          <w:numId w:val="39"/>
        </w:numPr>
        <w:spacing w:before="120" w:after="120"/>
        <w:jc w:val="both"/>
        <w:rPr>
          <w:color w:val="auto"/>
          <w:sz w:val="22"/>
          <w:szCs w:val="22"/>
        </w:rPr>
      </w:pPr>
      <w:r w:rsidRPr="002D33EC">
        <w:rPr>
          <w:color w:val="auto"/>
          <w:sz w:val="22"/>
          <w:szCs w:val="22"/>
        </w:rPr>
        <w:t>полная нетерпимость к Коррупции;</w:t>
      </w:r>
    </w:p>
    <w:p w14:paraId="5C2E22DB" w14:textId="77777777" w:rsidR="00C94F13" w:rsidRPr="002D33EC" w:rsidRDefault="00C94F13" w:rsidP="008F51D0">
      <w:pPr>
        <w:pStyle w:val="Default"/>
        <w:numPr>
          <w:ilvl w:val="0"/>
          <w:numId w:val="39"/>
        </w:numPr>
        <w:spacing w:before="120" w:after="120"/>
        <w:jc w:val="both"/>
        <w:rPr>
          <w:color w:val="auto"/>
          <w:sz w:val="22"/>
          <w:szCs w:val="22"/>
        </w:rPr>
      </w:pPr>
      <w:r w:rsidRPr="002D33EC">
        <w:rPr>
          <w:color w:val="auto"/>
          <w:sz w:val="22"/>
          <w:szCs w:val="22"/>
        </w:rPr>
        <w:lastRenderedPageBreak/>
        <w:t xml:space="preserve">стремление к построению и поддержанию официальных </w:t>
      </w:r>
      <w:r w:rsidR="00F432B1" w:rsidRPr="002D33EC">
        <w:rPr>
          <w:color w:val="auto"/>
          <w:sz w:val="22"/>
          <w:szCs w:val="22"/>
        </w:rPr>
        <w:t xml:space="preserve">предусмотренных законом </w:t>
      </w:r>
      <w:r w:rsidRPr="002D33EC">
        <w:rPr>
          <w:color w:val="auto"/>
          <w:sz w:val="22"/>
          <w:szCs w:val="22"/>
        </w:rPr>
        <w:t>взаимоотношений с Государственными органами и Государственными служащими.</w:t>
      </w:r>
    </w:p>
    <w:p w14:paraId="70FC088B" w14:textId="0E17145E" w:rsidR="00C92EF5"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C94F13" w:rsidRPr="002D33EC">
        <w:rPr>
          <w:color w:val="auto"/>
          <w:sz w:val="22"/>
          <w:szCs w:val="22"/>
        </w:rPr>
        <w:t xml:space="preserve"> ожидает, что деловые партнеры также поддерживают указанные высокие стандарты этики. </w:t>
      </w:r>
      <w:r w:rsidRPr="002D33EC">
        <w:rPr>
          <w:color w:val="auto"/>
          <w:sz w:val="22"/>
          <w:szCs w:val="22"/>
        </w:rPr>
        <w:t>Компания</w:t>
      </w:r>
      <w:r w:rsidR="0092186A" w:rsidRPr="002D33EC">
        <w:rPr>
          <w:color w:val="auto"/>
          <w:sz w:val="22"/>
          <w:szCs w:val="22"/>
        </w:rPr>
        <w:t xml:space="preserve"> придерживается ценностей, а также этических принципов и стандартов, изложенных в Кодексе корпоративной этики</w:t>
      </w:r>
      <w:r w:rsidR="00CE124B" w:rsidRPr="002D33EC">
        <w:rPr>
          <w:color w:val="auto"/>
          <w:sz w:val="22"/>
          <w:szCs w:val="22"/>
        </w:rPr>
        <w:t xml:space="preserve"> Компании</w:t>
      </w:r>
      <w:r w:rsidR="0092186A" w:rsidRPr="002D33EC">
        <w:rPr>
          <w:color w:val="auto"/>
          <w:sz w:val="22"/>
          <w:szCs w:val="22"/>
        </w:rPr>
        <w:t xml:space="preserve"> и других внутренних нормативных документах.</w:t>
      </w:r>
    </w:p>
    <w:p w14:paraId="0FE0A64C" w14:textId="77777777" w:rsidR="0057348E" w:rsidRPr="002D33EC" w:rsidRDefault="0057348E" w:rsidP="008F51D0">
      <w:pPr>
        <w:pStyle w:val="2"/>
        <w:keepNext/>
        <w:numPr>
          <w:ilvl w:val="0"/>
          <w:numId w:val="3"/>
        </w:numPr>
        <w:ind w:left="357" w:hanging="357"/>
      </w:pPr>
      <w:bookmarkStart w:id="4" w:name="_Toc183358898"/>
      <w:r w:rsidRPr="002D33EC">
        <w:t>Цели и задачи</w:t>
      </w:r>
      <w:bookmarkEnd w:id="4"/>
    </w:p>
    <w:p w14:paraId="3858775E" w14:textId="77777777" w:rsidR="0057348E" w:rsidRPr="002D33EC" w:rsidRDefault="0057348E" w:rsidP="008F51D0">
      <w:pPr>
        <w:pStyle w:val="Default"/>
        <w:spacing w:before="120" w:after="120"/>
        <w:rPr>
          <w:color w:val="auto"/>
          <w:sz w:val="22"/>
          <w:szCs w:val="22"/>
        </w:rPr>
      </w:pPr>
      <w:r w:rsidRPr="002D33EC">
        <w:rPr>
          <w:color w:val="auto"/>
          <w:sz w:val="22"/>
          <w:szCs w:val="22"/>
          <w:lang w:val="en-US"/>
        </w:rPr>
        <w:t xml:space="preserve">2.1. </w:t>
      </w:r>
      <w:r w:rsidRPr="002D33EC">
        <w:rPr>
          <w:color w:val="auto"/>
          <w:sz w:val="22"/>
          <w:szCs w:val="22"/>
        </w:rPr>
        <w:t>Цели:</w:t>
      </w:r>
    </w:p>
    <w:p w14:paraId="34E82F1C" w14:textId="7E4C9E8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 xml:space="preserve">Обеспечить </w:t>
      </w:r>
      <w:r w:rsidR="00915703" w:rsidRPr="002D33EC">
        <w:rPr>
          <w:color w:val="auto"/>
          <w:sz w:val="22"/>
          <w:szCs w:val="22"/>
        </w:rPr>
        <w:t xml:space="preserve">соответствие деятельности </w:t>
      </w:r>
      <w:r w:rsidR="00431AB2" w:rsidRPr="002D33EC">
        <w:rPr>
          <w:color w:val="auto"/>
          <w:sz w:val="22"/>
          <w:szCs w:val="22"/>
        </w:rPr>
        <w:t>Компании</w:t>
      </w:r>
      <w:r w:rsidR="00915703" w:rsidRPr="002D33EC">
        <w:rPr>
          <w:color w:val="auto"/>
          <w:sz w:val="22"/>
          <w:szCs w:val="22"/>
        </w:rPr>
        <w:t xml:space="preserve"> требованиям Антикоррупционного законодательства путем реализации задач Политики;</w:t>
      </w:r>
    </w:p>
    <w:p w14:paraId="4A641678" w14:textId="5A4F7AFD"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 xml:space="preserve">Запретить </w:t>
      </w:r>
      <w:r w:rsidR="00431AB2" w:rsidRPr="002D33EC">
        <w:rPr>
          <w:color w:val="auto"/>
          <w:sz w:val="22"/>
          <w:szCs w:val="22"/>
        </w:rPr>
        <w:t>Компании</w:t>
      </w:r>
      <w:r w:rsidRPr="002D33EC">
        <w:rPr>
          <w:color w:val="auto"/>
          <w:sz w:val="22"/>
          <w:szCs w:val="22"/>
        </w:rPr>
        <w:t>, Сотрудникам и Третьим лицам осуществлять действия, которые квалифицируются как Подкуп и/или Коррупция, и предотвратить осуществление таких действий.</w:t>
      </w:r>
    </w:p>
    <w:p w14:paraId="7CBED680" w14:textId="55480515" w:rsidR="0057348E" w:rsidRPr="002D33EC" w:rsidRDefault="0038130E" w:rsidP="008F51D0">
      <w:pPr>
        <w:pStyle w:val="Default"/>
        <w:numPr>
          <w:ilvl w:val="0"/>
          <w:numId w:val="1"/>
        </w:numPr>
        <w:spacing w:before="120" w:after="120"/>
        <w:jc w:val="both"/>
        <w:rPr>
          <w:color w:val="auto"/>
          <w:sz w:val="22"/>
          <w:szCs w:val="22"/>
        </w:rPr>
      </w:pPr>
      <w:r w:rsidRPr="002D33EC">
        <w:rPr>
          <w:color w:val="auto"/>
          <w:sz w:val="22"/>
          <w:szCs w:val="22"/>
        </w:rPr>
        <w:t>Созда</w:t>
      </w:r>
      <w:r w:rsidR="00CE124B" w:rsidRPr="002D33EC">
        <w:rPr>
          <w:color w:val="auto"/>
          <w:sz w:val="22"/>
          <w:szCs w:val="22"/>
        </w:rPr>
        <w:t>ть</w:t>
      </w:r>
      <w:r w:rsidRPr="002D33EC">
        <w:rPr>
          <w:color w:val="auto"/>
          <w:sz w:val="22"/>
          <w:szCs w:val="22"/>
        </w:rPr>
        <w:t xml:space="preserve"> устойчив</w:t>
      </w:r>
      <w:r w:rsidR="00CE124B" w:rsidRPr="002D33EC">
        <w:rPr>
          <w:color w:val="auto"/>
          <w:sz w:val="22"/>
          <w:szCs w:val="22"/>
        </w:rPr>
        <w:t>ую</w:t>
      </w:r>
      <w:r w:rsidRPr="002D33EC">
        <w:rPr>
          <w:color w:val="auto"/>
          <w:sz w:val="22"/>
          <w:szCs w:val="22"/>
        </w:rPr>
        <w:t xml:space="preserve"> п</w:t>
      </w:r>
      <w:r w:rsidR="00F82C13" w:rsidRPr="002D33EC">
        <w:rPr>
          <w:color w:val="auto"/>
          <w:sz w:val="22"/>
          <w:szCs w:val="22"/>
        </w:rPr>
        <w:t>ри</w:t>
      </w:r>
      <w:r w:rsidRPr="002D33EC">
        <w:rPr>
          <w:color w:val="auto"/>
          <w:sz w:val="22"/>
          <w:szCs w:val="22"/>
        </w:rPr>
        <w:t>верженност</w:t>
      </w:r>
      <w:r w:rsidR="00CE124B" w:rsidRPr="002D33EC">
        <w:rPr>
          <w:color w:val="auto"/>
          <w:sz w:val="22"/>
          <w:szCs w:val="22"/>
        </w:rPr>
        <w:t>ь</w:t>
      </w:r>
      <w:r w:rsidR="0057348E" w:rsidRPr="002D33EC">
        <w:rPr>
          <w:color w:val="auto"/>
          <w:sz w:val="22"/>
          <w:szCs w:val="22"/>
        </w:rPr>
        <w:t xml:space="preserve"> принцип</w:t>
      </w:r>
      <w:r w:rsidRPr="002D33EC">
        <w:rPr>
          <w:color w:val="auto"/>
          <w:sz w:val="22"/>
          <w:szCs w:val="22"/>
        </w:rPr>
        <w:t>у</w:t>
      </w:r>
      <w:r w:rsidR="0057348E" w:rsidRPr="002D33EC">
        <w:rPr>
          <w:color w:val="auto"/>
          <w:sz w:val="22"/>
          <w:szCs w:val="22"/>
        </w:rPr>
        <w:t xml:space="preserve"> полного непринятия Коррупции во всех формах и проявлениях.</w:t>
      </w:r>
    </w:p>
    <w:p w14:paraId="4037F5B2" w14:textId="77777777" w:rsidR="0057348E" w:rsidRPr="002D33EC" w:rsidRDefault="0057348E" w:rsidP="008F51D0">
      <w:pPr>
        <w:pStyle w:val="Default"/>
        <w:spacing w:before="120" w:after="120"/>
        <w:rPr>
          <w:color w:val="auto"/>
          <w:sz w:val="22"/>
          <w:szCs w:val="22"/>
        </w:rPr>
      </w:pPr>
      <w:r w:rsidRPr="002D33EC">
        <w:rPr>
          <w:color w:val="auto"/>
          <w:sz w:val="22"/>
          <w:szCs w:val="22"/>
          <w:lang w:val="en-US"/>
        </w:rPr>
        <w:t xml:space="preserve">2.2. </w:t>
      </w:r>
      <w:r w:rsidRPr="002D33EC">
        <w:rPr>
          <w:color w:val="auto"/>
          <w:sz w:val="22"/>
          <w:szCs w:val="22"/>
        </w:rPr>
        <w:t>Задачи:</w:t>
      </w:r>
    </w:p>
    <w:p w14:paraId="3DD9779E" w14:textId="035DCAC1"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 xml:space="preserve">Проинформировать </w:t>
      </w:r>
      <w:r w:rsidR="00431AB2" w:rsidRPr="002D33EC">
        <w:rPr>
          <w:color w:val="auto"/>
          <w:sz w:val="22"/>
          <w:szCs w:val="22"/>
        </w:rPr>
        <w:t>Компанию</w:t>
      </w:r>
      <w:r w:rsidRPr="002D33EC">
        <w:rPr>
          <w:color w:val="auto"/>
          <w:sz w:val="22"/>
          <w:szCs w:val="22"/>
        </w:rPr>
        <w:t xml:space="preserve">, Сотрудников и Третьих лиц о запретах, установленных Антикоррупционным законодательством таким образом, чтобы </w:t>
      </w:r>
      <w:r w:rsidR="000040F3" w:rsidRPr="002D33EC">
        <w:rPr>
          <w:color w:val="auto"/>
          <w:sz w:val="22"/>
          <w:szCs w:val="22"/>
        </w:rPr>
        <w:t>Компания</w:t>
      </w:r>
      <w:r w:rsidRPr="002D33EC">
        <w:rPr>
          <w:color w:val="auto"/>
          <w:sz w:val="22"/>
          <w:szCs w:val="22"/>
        </w:rPr>
        <w:t>, Сотрудники и Третьи лица умели распознавать потенциальные проблемы.</w:t>
      </w:r>
    </w:p>
    <w:p w14:paraId="5ACECCF3" w14:textId="77777777" w:rsidR="0057348E" w:rsidRPr="002D33EC" w:rsidRDefault="00E160E9" w:rsidP="008F51D0">
      <w:pPr>
        <w:pStyle w:val="Default"/>
        <w:numPr>
          <w:ilvl w:val="0"/>
          <w:numId w:val="1"/>
        </w:numPr>
        <w:spacing w:before="120" w:after="120"/>
        <w:jc w:val="both"/>
        <w:rPr>
          <w:color w:val="auto"/>
          <w:sz w:val="22"/>
          <w:szCs w:val="22"/>
        </w:rPr>
      </w:pPr>
      <w:r w:rsidRPr="002D33EC">
        <w:rPr>
          <w:color w:val="auto"/>
          <w:sz w:val="22"/>
          <w:szCs w:val="22"/>
        </w:rPr>
        <w:t>Внедрить</w:t>
      </w:r>
      <w:r w:rsidR="0057348E" w:rsidRPr="002D33EC">
        <w:rPr>
          <w:color w:val="auto"/>
          <w:sz w:val="22"/>
          <w:szCs w:val="22"/>
        </w:rPr>
        <w:t xml:space="preserve"> доступные, простые для понимания и применения принципы, процедуры и конкретные меры, направленные на противодействие Коррупции.</w:t>
      </w:r>
    </w:p>
    <w:p w14:paraId="4A997D57" w14:textId="77777777" w:rsidR="00E160E9" w:rsidRPr="002D33EC" w:rsidRDefault="00E160E9" w:rsidP="008F51D0">
      <w:pPr>
        <w:pStyle w:val="Default"/>
        <w:numPr>
          <w:ilvl w:val="0"/>
          <w:numId w:val="1"/>
        </w:numPr>
        <w:spacing w:before="120" w:after="120"/>
        <w:jc w:val="both"/>
        <w:rPr>
          <w:color w:val="auto"/>
          <w:sz w:val="22"/>
          <w:szCs w:val="22"/>
        </w:rPr>
      </w:pPr>
      <w:r w:rsidRPr="002D33EC">
        <w:rPr>
          <w:color w:val="auto"/>
          <w:sz w:val="22"/>
          <w:szCs w:val="22"/>
        </w:rPr>
        <w:t>Установить обязанности Сотрудников по соблюдению закрепленных в настоящей Политике принципов и требований, а также обеспечить применение мер ответственности за их нарушение.</w:t>
      </w:r>
    </w:p>
    <w:p w14:paraId="7D6A3E21" w14:textId="77777777" w:rsidR="003C417C" w:rsidRPr="002D33EC" w:rsidRDefault="00F82C13" w:rsidP="008F51D0">
      <w:pPr>
        <w:pStyle w:val="Default"/>
        <w:numPr>
          <w:ilvl w:val="0"/>
          <w:numId w:val="1"/>
        </w:numPr>
        <w:spacing w:before="120" w:after="120"/>
        <w:jc w:val="both"/>
        <w:rPr>
          <w:color w:val="auto"/>
          <w:sz w:val="22"/>
          <w:szCs w:val="22"/>
        </w:rPr>
      </w:pPr>
      <w:r w:rsidRPr="002D33EC">
        <w:rPr>
          <w:color w:val="auto"/>
          <w:sz w:val="22"/>
          <w:szCs w:val="22"/>
        </w:rPr>
        <w:t>Исключить</w:t>
      </w:r>
      <w:r w:rsidR="003C417C" w:rsidRPr="002D33EC">
        <w:rPr>
          <w:color w:val="auto"/>
          <w:sz w:val="22"/>
          <w:szCs w:val="22"/>
        </w:rPr>
        <w:t xml:space="preserve"> риск вовлечения Сотрудников в коррупционную деятельность.</w:t>
      </w:r>
    </w:p>
    <w:p w14:paraId="6FDE7BC9" w14:textId="77777777" w:rsidR="003C417C" w:rsidRPr="002D33EC" w:rsidRDefault="003C417C" w:rsidP="008F51D0">
      <w:pPr>
        <w:pStyle w:val="Default"/>
        <w:numPr>
          <w:ilvl w:val="0"/>
          <w:numId w:val="1"/>
        </w:numPr>
        <w:spacing w:before="120" w:after="120"/>
        <w:jc w:val="both"/>
        <w:rPr>
          <w:color w:val="auto"/>
          <w:sz w:val="22"/>
          <w:szCs w:val="22"/>
        </w:rPr>
      </w:pPr>
      <w:r w:rsidRPr="002D33EC">
        <w:rPr>
          <w:color w:val="auto"/>
          <w:sz w:val="22"/>
          <w:szCs w:val="22"/>
        </w:rPr>
        <w:t xml:space="preserve">Обеспечить выявление, </w:t>
      </w:r>
      <w:r w:rsidR="00F82C13" w:rsidRPr="002D33EC">
        <w:rPr>
          <w:color w:val="auto"/>
          <w:sz w:val="22"/>
          <w:szCs w:val="22"/>
        </w:rPr>
        <w:t>проверку</w:t>
      </w:r>
      <w:r w:rsidRPr="002D33EC">
        <w:rPr>
          <w:color w:val="auto"/>
          <w:sz w:val="22"/>
          <w:szCs w:val="22"/>
        </w:rPr>
        <w:t>, пресечение и предупреждение коррупционных правонарушений.</w:t>
      </w:r>
    </w:p>
    <w:p w14:paraId="453FBB57" w14:textId="77777777" w:rsidR="0057348E" w:rsidRPr="002D33EC" w:rsidRDefault="0057348E" w:rsidP="008F51D0">
      <w:pPr>
        <w:pStyle w:val="2"/>
        <w:numPr>
          <w:ilvl w:val="0"/>
          <w:numId w:val="3"/>
        </w:numPr>
      </w:pPr>
      <w:bookmarkStart w:id="5" w:name="_Toc183358899"/>
      <w:r w:rsidRPr="002D33EC">
        <w:t>Область применения</w:t>
      </w:r>
      <w:bookmarkEnd w:id="5"/>
    </w:p>
    <w:p w14:paraId="3902D30B" w14:textId="23190080"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Политика применима к </w:t>
      </w:r>
      <w:r w:rsidR="00431AB2" w:rsidRPr="002D33EC">
        <w:rPr>
          <w:color w:val="auto"/>
          <w:sz w:val="22"/>
          <w:szCs w:val="22"/>
        </w:rPr>
        <w:t>Компании</w:t>
      </w:r>
      <w:r w:rsidRPr="002D33EC">
        <w:rPr>
          <w:color w:val="auto"/>
          <w:sz w:val="22"/>
          <w:szCs w:val="22"/>
        </w:rPr>
        <w:t xml:space="preserve">, Сотрудникам </w:t>
      </w:r>
      <w:r w:rsidR="00BE47DF" w:rsidRPr="002D33EC">
        <w:rPr>
          <w:color w:val="auto"/>
          <w:sz w:val="22"/>
          <w:szCs w:val="22"/>
        </w:rPr>
        <w:t xml:space="preserve">и Третьим лицам </w:t>
      </w:r>
      <w:r w:rsidR="00C1737B" w:rsidRPr="002D33EC">
        <w:rPr>
          <w:color w:val="auto"/>
          <w:sz w:val="22"/>
          <w:szCs w:val="22"/>
        </w:rPr>
        <w:t>без исключения</w:t>
      </w:r>
      <w:r w:rsidR="00184C2E" w:rsidRPr="002D33EC">
        <w:rPr>
          <w:color w:val="auto"/>
          <w:sz w:val="22"/>
          <w:szCs w:val="22"/>
        </w:rPr>
        <w:t>.</w:t>
      </w:r>
    </w:p>
    <w:p w14:paraId="3C67300D" w14:textId="736DE0B4"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Сотрудники должны ознакомиться с Политикой и следовать её положениям. Сотрудники должны обращаться к Уполномоченному лицу за инструкциями в случае сомнений относительно правомерности конкретных действий.</w:t>
      </w:r>
      <w:r w:rsidR="00C071D6" w:rsidRPr="002D33EC">
        <w:rPr>
          <w:color w:val="auto"/>
          <w:sz w:val="22"/>
          <w:szCs w:val="22"/>
        </w:rPr>
        <w:t xml:space="preserve"> </w:t>
      </w:r>
    </w:p>
    <w:p w14:paraId="5DAB4181"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Сотрудники несут личную ответственность за несоблюдение требований настоящей Политики и за нарушающие указанные требования действия (бездействие), преднамеренные или непреднамеренные.</w:t>
      </w:r>
    </w:p>
    <w:p w14:paraId="3A94B6B9" w14:textId="5E703F0D" w:rsidR="00AD7DD2" w:rsidRPr="002D33EC" w:rsidRDefault="00AD7DD2" w:rsidP="008F51D0">
      <w:pPr>
        <w:pStyle w:val="Default"/>
        <w:spacing w:before="120" w:after="120"/>
        <w:jc w:val="both"/>
        <w:rPr>
          <w:color w:val="auto"/>
          <w:sz w:val="22"/>
          <w:szCs w:val="22"/>
        </w:rPr>
      </w:pPr>
      <w:r w:rsidRPr="002D33EC">
        <w:rPr>
          <w:color w:val="auto"/>
          <w:sz w:val="22"/>
          <w:szCs w:val="22"/>
        </w:rPr>
        <w:t xml:space="preserve">Отдельные положения Политики </w:t>
      </w:r>
      <w:r w:rsidR="008D7F98" w:rsidRPr="002D33EC">
        <w:rPr>
          <w:color w:val="auto"/>
          <w:sz w:val="22"/>
          <w:szCs w:val="22"/>
        </w:rPr>
        <w:t>могут более подробно регул</w:t>
      </w:r>
      <w:r w:rsidR="009262C2" w:rsidRPr="002D33EC">
        <w:rPr>
          <w:color w:val="auto"/>
          <w:sz w:val="22"/>
          <w:szCs w:val="22"/>
        </w:rPr>
        <w:t>и</w:t>
      </w:r>
      <w:r w:rsidR="008D7F98" w:rsidRPr="002D33EC">
        <w:rPr>
          <w:color w:val="auto"/>
          <w:sz w:val="22"/>
          <w:szCs w:val="22"/>
        </w:rPr>
        <w:t>ровать</w:t>
      </w:r>
      <w:r w:rsidR="009262C2" w:rsidRPr="002D33EC">
        <w:rPr>
          <w:color w:val="auto"/>
          <w:sz w:val="22"/>
          <w:szCs w:val="22"/>
        </w:rPr>
        <w:t>с</w:t>
      </w:r>
      <w:r w:rsidR="008D7F98" w:rsidRPr="002D33EC">
        <w:rPr>
          <w:color w:val="auto"/>
          <w:sz w:val="22"/>
          <w:szCs w:val="22"/>
        </w:rPr>
        <w:t>я</w:t>
      </w:r>
      <w:r w:rsidRPr="002D33EC">
        <w:rPr>
          <w:color w:val="auto"/>
          <w:sz w:val="22"/>
          <w:szCs w:val="22"/>
        </w:rPr>
        <w:t xml:space="preserve"> </w:t>
      </w:r>
      <w:r w:rsidR="009262C2" w:rsidRPr="002D33EC">
        <w:rPr>
          <w:color w:val="auto"/>
          <w:sz w:val="22"/>
          <w:szCs w:val="22"/>
        </w:rPr>
        <w:t xml:space="preserve">иными </w:t>
      </w:r>
      <w:r w:rsidR="001D4B4D" w:rsidRPr="002D33EC">
        <w:rPr>
          <w:color w:val="auto"/>
          <w:sz w:val="22"/>
          <w:szCs w:val="22"/>
        </w:rPr>
        <w:t xml:space="preserve">внутренними </w:t>
      </w:r>
      <w:r w:rsidR="001D4B4D" w:rsidRPr="002D33EC">
        <w:rPr>
          <w:color w:val="auto"/>
          <w:sz w:val="22"/>
          <w:szCs w:val="22"/>
        </w:rPr>
        <w:lastRenderedPageBreak/>
        <w:t>документами</w:t>
      </w:r>
      <w:r w:rsidRPr="002D33EC">
        <w:rPr>
          <w:color w:val="auto"/>
          <w:sz w:val="22"/>
          <w:szCs w:val="22"/>
        </w:rPr>
        <w:t xml:space="preserve">, </w:t>
      </w:r>
      <w:r w:rsidR="009262C2" w:rsidRPr="002D33EC">
        <w:rPr>
          <w:color w:val="auto"/>
          <w:sz w:val="22"/>
          <w:szCs w:val="22"/>
        </w:rPr>
        <w:t xml:space="preserve">в том числе </w:t>
      </w:r>
      <w:r w:rsidR="00181E47" w:rsidRPr="002D33EC">
        <w:rPr>
          <w:color w:val="auto"/>
          <w:sz w:val="22"/>
          <w:szCs w:val="22"/>
        </w:rPr>
        <w:t xml:space="preserve">регламентами, </w:t>
      </w:r>
      <w:r w:rsidRPr="002D33EC">
        <w:rPr>
          <w:color w:val="auto"/>
          <w:sz w:val="22"/>
          <w:szCs w:val="22"/>
        </w:rPr>
        <w:t>положения</w:t>
      </w:r>
      <w:r w:rsidR="009262C2" w:rsidRPr="002D33EC">
        <w:rPr>
          <w:color w:val="auto"/>
          <w:sz w:val="22"/>
          <w:szCs w:val="22"/>
        </w:rPr>
        <w:t>ми</w:t>
      </w:r>
      <w:r w:rsidRPr="002D33EC">
        <w:rPr>
          <w:color w:val="auto"/>
          <w:sz w:val="22"/>
          <w:szCs w:val="22"/>
        </w:rPr>
        <w:t>, инструкци</w:t>
      </w:r>
      <w:r w:rsidR="009262C2" w:rsidRPr="002D33EC">
        <w:rPr>
          <w:color w:val="auto"/>
          <w:sz w:val="22"/>
          <w:szCs w:val="22"/>
        </w:rPr>
        <w:t>ями</w:t>
      </w:r>
      <w:r w:rsidRPr="002D33EC">
        <w:rPr>
          <w:color w:val="auto"/>
          <w:sz w:val="22"/>
          <w:szCs w:val="22"/>
        </w:rPr>
        <w:t xml:space="preserve"> и т.п.</w:t>
      </w:r>
      <w:r w:rsidR="00F82C13" w:rsidRPr="002D33EC">
        <w:rPr>
          <w:color w:val="auto"/>
          <w:sz w:val="22"/>
          <w:szCs w:val="22"/>
        </w:rPr>
        <w:t>, которые не должны противоречить настоящей Политике.</w:t>
      </w:r>
    </w:p>
    <w:p w14:paraId="763297CB" w14:textId="77777777" w:rsidR="0057348E" w:rsidRPr="002D33EC" w:rsidRDefault="0057348E" w:rsidP="008F51D0">
      <w:pPr>
        <w:pStyle w:val="2"/>
        <w:keepNext/>
        <w:numPr>
          <w:ilvl w:val="0"/>
          <w:numId w:val="3"/>
        </w:numPr>
      </w:pPr>
      <w:bookmarkStart w:id="6" w:name="_Toc183358900"/>
      <w:r w:rsidRPr="002D33EC">
        <w:t>Прочее</w:t>
      </w:r>
      <w:bookmarkEnd w:id="6"/>
    </w:p>
    <w:p w14:paraId="0DF6369E" w14:textId="77777777" w:rsidR="00EC7ABD" w:rsidRPr="002D33EC" w:rsidRDefault="00EC7ABD" w:rsidP="008F51D0">
      <w:pPr>
        <w:pStyle w:val="Default"/>
        <w:spacing w:before="120" w:after="120"/>
        <w:jc w:val="both"/>
        <w:rPr>
          <w:color w:val="auto"/>
          <w:sz w:val="22"/>
          <w:szCs w:val="22"/>
        </w:rPr>
      </w:pPr>
      <w:r w:rsidRPr="002D33EC">
        <w:rPr>
          <w:color w:val="auto"/>
          <w:sz w:val="22"/>
          <w:szCs w:val="22"/>
        </w:rPr>
        <w:t>В случае возникновения противоречия между положением Антикоррупционного законодательства в результате внесенных в него изменений и настоящей Политик</w:t>
      </w:r>
      <w:r w:rsidR="00F82C13" w:rsidRPr="002D33EC">
        <w:rPr>
          <w:color w:val="auto"/>
          <w:sz w:val="22"/>
          <w:szCs w:val="22"/>
        </w:rPr>
        <w:t>ой</w:t>
      </w:r>
      <w:r w:rsidRPr="002D33EC">
        <w:rPr>
          <w:color w:val="auto"/>
          <w:sz w:val="22"/>
          <w:szCs w:val="22"/>
        </w:rPr>
        <w:t>, руководствоваться следует нормой действующего Антикоррупционного законодательства.</w:t>
      </w:r>
    </w:p>
    <w:p w14:paraId="399A0638" w14:textId="132FCCF0" w:rsidR="0057348E" w:rsidRPr="002D33EC" w:rsidRDefault="0057348E" w:rsidP="008F51D0">
      <w:pPr>
        <w:pStyle w:val="Default"/>
        <w:spacing w:before="120" w:after="120"/>
        <w:jc w:val="both"/>
        <w:rPr>
          <w:color w:val="auto"/>
          <w:sz w:val="22"/>
          <w:szCs w:val="22"/>
        </w:rPr>
      </w:pPr>
      <w:r w:rsidRPr="002D33EC">
        <w:rPr>
          <w:color w:val="auto"/>
          <w:sz w:val="22"/>
          <w:szCs w:val="22"/>
        </w:rPr>
        <w:t>Пересчет любой суммы, указанной в иностранной валюте, в рубли, если это необходимо, должен осуществляться на основании обменного курса, установленного Банком России на дату</w:t>
      </w:r>
      <w:r w:rsidR="00CE124B" w:rsidRPr="002D33EC">
        <w:rPr>
          <w:color w:val="auto"/>
          <w:sz w:val="22"/>
          <w:szCs w:val="22"/>
        </w:rPr>
        <w:t xml:space="preserve"> соответствующего платежа</w:t>
      </w:r>
      <w:r w:rsidRPr="002D33EC">
        <w:rPr>
          <w:color w:val="auto"/>
          <w:sz w:val="22"/>
          <w:szCs w:val="22"/>
        </w:rPr>
        <w:t>.</w:t>
      </w:r>
    </w:p>
    <w:p w14:paraId="64ED5C5F" w14:textId="77777777" w:rsidR="0057348E" w:rsidRPr="002D33EC" w:rsidRDefault="0057348E" w:rsidP="008F51D0">
      <w:pPr>
        <w:pStyle w:val="1"/>
        <w:keepNext/>
        <w:keepLines/>
        <w:spacing w:after="120"/>
        <w:ind w:left="720" w:hanging="720"/>
        <w:rPr>
          <w:rFonts w:ascii="Arial" w:hAnsi="Arial" w:cs="Arial"/>
          <w:sz w:val="22"/>
          <w:szCs w:val="22"/>
        </w:rPr>
      </w:pPr>
      <w:bookmarkStart w:id="7" w:name="_Toc183358901"/>
      <w:r w:rsidRPr="002D33EC">
        <w:rPr>
          <w:rFonts w:ascii="Arial" w:hAnsi="Arial" w:cs="Arial"/>
          <w:sz w:val="22"/>
          <w:szCs w:val="22"/>
        </w:rPr>
        <w:t>II. КЛЮЧЕВЫЕ ПРИНЦИПЫ</w:t>
      </w:r>
      <w:bookmarkEnd w:id="7"/>
    </w:p>
    <w:p w14:paraId="00FD940A" w14:textId="77777777" w:rsidR="0057348E" w:rsidRPr="002D33EC" w:rsidRDefault="0057348E" w:rsidP="008F51D0">
      <w:pPr>
        <w:pStyle w:val="2"/>
        <w:keepNext/>
      </w:pPr>
      <w:bookmarkStart w:id="8" w:name="_Toc183358902"/>
      <w:r w:rsidRPr="002D33EC">
        <w:t>Соблюдение законодательства</w:t>
      </w:r>
      <w:bookmarkEnd w:id="8"/>
    </w:p>
    <w:p w14:paraId="1B24E9D9" w14:textId="2E68FB93"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строго соблюдает </w:t>
      </w:r>
      <w:r w:rsidR="00A3725E" w:rsidRPr="002D33EC">
        <w:rPr>
          <w:color w:val="auto"/>
          <w:sz w:val="22"/>
          <w:szCs w:val="22"/>
        </w:rPr>
        <w:t xml:space="preserve">антикоррупционное </w:t>
      </w:r>
      <w:r w:rsidR="0057348E" w:rsidRPr="002D33EC">
        <w:rPr>
          <w:color w:val="auto"/>
          <w:sz w:val="22"/>
          <w:szCs w:val="22"/>
        </w:rPr>
        <w:t xml:space="preserve">законодательство государств, в которых она осуществляет свою деятельность. Любое действие или бездействие </w:t>
      </w:r>
      <w:r w:rsidR="00431AB2" w:rsidRPr="002D33EC">
        <w:rPr>
          <w:color w:val="auto"/>
          <w:sz w:val="22"/>
          <w:szCs w:val="22"/>
        </w:rPr>
        <w:t>Компании</w:t>
      </w:r>
      <w:r w:rsidR="0057348E" w:rsidRPr="002D33EC">
        <w:rPr>
          <w:color w:val="auto"/>
          <w:sz w:val="22"/>
          <w:szCs w:val="22"/>
        </w:rPr>
        <w:t>, включая направленные на противодействие коррупции, не должны нарушать Антикоррупционное законодательство.</w:t>
      </w:r>
    </w:p>
    <w:p w14:paraId="722BF5BC"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Антикоррупционное законодательство запрещает Подкуп.</w:t>
      </w:r>
    </w:p>
    <w:p w14:paraId="1B7F12B7"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Политика призвана обеспечить соблюдение требований по предотвращению Подкупа и </w:t>
      </w:r>
      <w:r w:rsidR="001F2E36" w:rsidRPr="002D33EC">
        <w:rPr>
          <w:color w:val="auto"/>
          <w:sz w:val="22"/>
          <w:szCs w:val="22"/>
        </w:rPr>
        <w:t xml:space="preserve">соблюдение иных требований </w:t>
      </w:r>
      <w:r w:rsidRPr="002D33EC">
        <w:rPr>
          <w:color w:val="auto"/>
          <w:sz w:val="22"/>
          <w:szCs w:val="22"/>
        </w:rPr>
        <w:t>в соответствии с Антикоррупционным законодательством.</w:t>
      </w:r>
    </w:p>
    <w:p w14:paraId="74FDB771" w14:textId="77777777" w:rsidR="0057348E" w:rsidRPr="002D33EC" w:rsidRDefault="0057348E" w:rsidP="008F51D0">
      <w:pPr>
        <w:pStyle w:val="2"/>
        <w:keepNext/>
      </w:pPr>
      <w:bookmarkStart w:id="9" w:name="_Toc183358903"/>
      <w:r w:rsidRPr="002D33EC">
        <w:t>Полное неприятие Коррупции</w:t>
      </w:r>
      <w:bookmarkEnd w:id="9"/>
    </w:p>
    <w:p w14:paraId="44735666" w14:textId="5726CFD5"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требует полного соблюдения наивысших этических стандартов и Антикоррупционного законодательства, применимых к ней в связи с осуществлением ей своей деятельности. </w:t>
      </w:r>
      <w:r w:rsidRPr="002D33EC">
        <w:rPr>
          <w:color w:val="auto"/>
          <w:sz w:val="22"/>
          <w:szCs w:val="22"/>
        </w:rPr>
        <w:t>Компания</w:t>
      </w:r>
      <w:r w:rsidR="0057348E" w:rsidRPr="002D33EC">
        <w:rPr>
          <w:color w:val="auto"/>
          <w:sz w:val="22"/>
          <w:szCs w:val="22"/>
        </w:rPr>
        <w:t xml:space="preserve"> ценит принципиальность и открытость и не приемлет коррупционное поведение, независимо от того, кем оно осуществляется: Сотрудниками или Третьими лицами. Настоящая Политика запрещает </w:t>
      </w:r>
      <w:r w:rsidR="001F2E36" w:rsidRPr="002D33EC">
        <w:rPr>
          <w:color w:val="auto"/>
          <w:sz w:val="22"/>
          <w:szCs w:val="22"/>
        </w:rPr>
        <w:t>незаконные</w:t>
      </w:r>
      <w:r w:rsidR="0057348E" w:rsidRPr="002D33EC">
        <w:rPr>
          <w:color w:val="auto"/>
          <w:sz w:val="22"/>
          <w:szCs w:val="22"/>
        </w:rPr>
        <w:t xml:space="preserve"> платежи или действия, которые создают видимость обещания, предложения, предоставления, получения или одобрения платежей, независимо от того, является ли лицо, на которое такие действия направлены, Государственным служащим или частным физическим или юридическим лицом, и такие действия рассматриваются как неприемлемые. </w:t>
      </w:r>
    </w:p>
    <w:p w14:paraId="17C653B6" w14:textId="77777777" w:rsidR="00396402" w:rsidRPr="002D33EC" w:rsidRDefault="00396402" w:rsidP="008F51D0">
      <w:pPr>
        <w:pStyle w:val="2"/>
        <w:keepNext/>
      </w:pPr>
      <w:bookmarkStart w:id="10" w:name="_Toc183358904"/>
      <w:r w:rsidRPr="002D33EC">
        <w:t>Личный пример руководства</w:t>
      </w:r>
      <w:r w:rsidR="007363A3" w:rsidRPr="002D33EC">
        <w:t xml:space="preserve"> («тон сверху»)</w:t>
      </w:r>
      <w:bookmarkEnd w:id="10"/>
      <w:r w:rsidRPr="002D33EC">
        <w:t xml:space="preserve"> </w:t>
      </w:r>
    </w:p>
    <w:p w14:paraId="2E8619A0" w14:textId="3726557B" w:rsidR="00396402" w:rsidRPr="002D33EC" w:rsidRDefault="00396402" w:rsidP="008F51D0">
      <w:pPr>
        <w:pStyle w:val="Default"/>
        <w:spacing w:before="120" w:after="120"/>
        <w:jc w:val="both"/>
        <w:rPr>
          <w:color w:val="auto"/>
          <w:sz w:val="22"/>
          <w:szCs w:val="22"/>
        </w:rPr>
      </w:pPr>
      <w:r w:rsidRPr="002D33EC">
        <w:rPr>
          <w:color w:val="auto"/>
          <w:sz w:val="22"/>
          <w:szCs w:val="22"/>
        </w:rPr>
        <w:t xml:space="preserve">Руководство </w:t>
      </w:r>
      <w:r w:rsidR="00431AB2" w:rsidRPr="002D33EC">
        <w:rPr>
          <w:color w:val="auto"/>
          <w:sz w:val="22"/>
          <w:szCs w:val="22"/>
        </w:rPr>
        <w:t>Компании</w:t>
      </w:r>
      <w:r w:rsidRPr="002D33EC">
        <w:rPr>
          <w:color w:val="auto"/>
          <w:sz w:val="22"/>
          <w:szCs w:val="22"/>
        </w:rPr>
        <w:t xml:space="preserve"> (включая руководителей Компании</w:t>
      </w:r>
      <w:r w:rsidR="009A2DFB" w:rsidRPr="002D33EC">
        <w:rPr>
          <w:color w:val="auto"/>
          <w:sz w:val="22"/>
          <w:szCs w:val="22"/>
        </w:rPr>
        <w:t>,</w:t>
      </w:r>
      <w:r w:rsidRPr="002D33EC">
        <w:rPr>
          <w:color w:val="auto"/>
          <w:sz w:val="22"/>
          <w:szCs w:val="22"/>
        </w:rPr>
        <w:t xml:space="preserve"> а также  структурных подразделений </w:t>
      </w:r>
      <w:r w:rsidR="00431AB2" w:rsidRPr="002D33EC">
        <w:rPr>
          <w:color w:val="auto"/>
          <w:sz w:val="22"/>
          <w:szCs w:val="22"/>
        </w:rPr>
        <w:t>Компании</w:t>
      </w:r>
      <w:r w:rsidRPr="002D33EC">
        <w:rPr>
          <w:color w:val="auto"/>
          <w:sz w:val="22"/>
          <w:szCs w:val="22"/>
        </w:rPr>
        <w:t>) на личном примере демонстриру</w:t>
      </w:r>
      <w:r w:rsidR="000875A7" w:rsidRPr="002D33EC">
        <w:rPr>
          <w:color w:val="auto"/>
          <w:sz w:val="22"/>
          <w:szCs w:val="22"/>
        </w:rPr>
        <w:t>е</w:t>
      </w:r>
      <w:r w:rsidRPr="002D33EC">
        <w:rPr>
          <w:color w:val="auto"/>
          <w:sz w:val="22"/>
          <w:szCs w:val="22"/>
        </w:rPr>
        <w:t>т неприятие Коррупции в любом виде и соблюдение Антикоррупционного законодательства</w:t>
      </w:r>
      <w:r w:rsidR="007363A3" w:rsidRPr="002D33EC">
        <w:rPr>
          <w:color w:val="auto"/>
          <w:sz w:val="22"/>
          <w:szCs w:val="22"/>
        </w:rPr>
        <w:t>, выполня</w:t>
      </w:r>
      <w:r w:rsidR="000875A7" w:rsidRPr="002D33EC">
        <w:rPr>
          <w:color w:val="auto"/>
          <w:sz w:val="22"/>
          <w:szCs w:val="22"/>
        </w:rPr>
        <w:t>е</w:t>
      </w:r>
      <w:r w:rsidR="007363A3" w:rsidRPr="002D33EC">
        <w:rPr>
          <w:color w:val="auto"/>
          <w:sz w:val="22"/>
          <w:szCs w:val="22"/>
        </w:rPr>
        <w:t>т должностные и/или корпоративные обязанности разумно и добросовестно, руководствуясь наивысшими профессиональными и этическими стандартами</w:t>
      </w:r>
      <w:r w:rsidRPr="002D33EC">
        <w:rPr>
          <w:color w:val="auto"/>
          <w:sz w:val="22"/>
          <w:szCs w:val="22"/>
        </w:rPr>
        <w:t>.</w:t>
      </w:r>
    </w:p>
    <w:p w14:paraId="6991E4EA" w14:textId="77777777" w:rsidR="0057348E" w:rsidRPr="002D33EC" w:rsidRDefault="0057348E" w:rsidP="008F51D0">
      <w:pPr>
        <w:pStyle w:val="2"/>
        <w:keepNext/>
      </w:pPr>
      <w:bookmarkStart w:id="11" w:name="_Toc183358905"/>
      <w:r w:rsidRPr="002D33EC">
        <w:t>Ответственность и неотвратимость наказания</w:t>
      </w:r>
      <w:bookmarkEnd w:id="11"/>
    </w:p>
    <w:p w14:paraId="1D07E463"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Поскольку Компания может быть привлечена к ответственности за совершение коррупционных правонарушений Сотрудниками или Третьими лицами, все разумно обоснованные подозрения в совершении таких правонарушений будут тщательно </w:t>
      </w:r>
      <w:r w:rsidR="001F2E36" w:rsidRPr="002D33EC">
        <w:rPr>
          <w:color w:val="auto"/>
          <w:sz w:val="22"/>
          <w:szCs w:val="22"/>
        </w:rPr>
        <w:t>проверяться</w:t>
      </w:r>
      <w:r w:rsidRPr="002D33EC">
        <w:rPr>
          <w:color w:val="auto"/>
          <w:sz w:val="22"/>
          <w:szCs w:val="22"/>
        </w:rPr>
        <w:t>.</w:t>
      </w:r>
    </w:p>
    <w:p w14:paraId="52D17BB6" w14:textId="27B6AD6D" w:rsidR="0057348E" w:rsidRPr="002D33EC" w:rsidRDefault="000040F3" w:rsidP="008F51D0">
      <w:pPr>
        <w:pStyle w:val="Default"/>
        <w:spacing w:before="120" w:after="120"/>
        <w:jc w:val="both"/>
        <w:rPr>
          <w:color w:val="auto"/>
          <w:sz w:val="22"/>
          <w:szCs w:val="22"/>
        </w:rPr>
      </w:pPr>
      <w:r w:rsidRPr="002D33EC">
        <w:rPr>
          <w:color w:val="auto"/>
          <w:sz w:val="22"/>
          <w:szCs w:val="22"/>
        </w:rPr>
        <w:lastRenderedPageBreak/>
        <w:t>Компания</w:t>
      </w:r>
      <w:r w:rsidR="0057348E" w:rsidRPr="002D33EC">
        <w:rPr>
          <w:color w:val="auto"/>
          <w:sz w:val="22"/>
          <w:szCs w:val="22"/>
        </w:rPr>
        <w:t xml:space="preserve"> обеспечивает беспристрастн</w:t>
      </w:r>
      <w:r w:rsidR="001F2E36" w:rsidRPr="002D33EC">
        <w:rPr>
          <w:color w:val="auto"/>
          <w:sz w:val="22"/>
          <w:szCs w:val="22"/>
        </w:rPr>
        <w:t>ую проверку</w:t>
      </w:r>
      <w:r w:rsidR="0057348E" w:rsidRPr="002D33EC">
        <w:rPr>
          <w:color w:val="auto"/>
          <w:sz w:val="22"/>
          <w:szCs w:val="22"/>
        </w:rPr>
        <w:t xml:space="preserve"> любой деятельности, противоречащей настоящей Политике.</w:t>
      </w:r>
    </w:p>
    <w:p w14:paraId="4983D57A" w14:textId="35779DDD" w:rsidR="0057348E" w:rsidRPr="002D33EC" w:rsidRDefault="0057348E" w:rsidP="008F51D0">
      <w:pPr>
        <w:pStyle w:val="Default"/>
        <w:spacing w:before="120" w:after="120"/>
        <w:jc w:val="both"/>
        <w:rPr>
          <w:color w:val="auto"/>
          <w:sz w:val="22"/>
          <w:szCs w:val="22"/>
        </w:rPr>
      </w:pPr>
      <w:r w:rsidRPr="002D33EC">
        <w:rPr>
          <w:color w:val="auto"/>
          <w:sz w:val="22"/>
          <w:szCs w:val="22"/>
        </w:rPr>
        <w:t>Нарушение настоящей Политики может привести к дисциплинарному взысканию, вплоть до увольнения или прекращения найма</w:t>
      </w:r>
      <w:r w:rsidR="00673E19" w:rsidRPr="002D33EC">
        <w:rPr>
          <w:color w:val="auto"/>
          <w:sz w:val="22"/>
          <w:szCs w:val="22"/>
        </w:rPr>
        <w:t>, расторжения иного договора с Сотрудником</w:t>
      </w:r>
      <w:r w:rsidRPr="002D33EC">
        <w:rPr>
          <w:color w:val="auto"/>
          <w:sz w:val="22"/>
          <w:szCs w:val="22"/>
        </w:rPr>
        <w:t xml:space="preserve">, вне зависимости от должностного положения, занимаемого лицом, длительности трудового стажа в </w:t>
      </w:r>
      <w:r w:rsidR="00431AB2" w:rsidRPr="002D33EC">
        <w:rPr>
          <w:color w:val="auto"/>
          <w:sz w:val="22"/>
          <w:szCs w:val="22"/>
        </w:rPr>
        <w:t>Компании</w:t>
      </w:r>
      <w:r w:rsidRPr="002D33EC">
        <w:rPr>
          <w:color w:val="auto"/>
          <w:sz w:val="22"/>
          <w:szCs w:val="22"/>
        </w:rPr>
        <w:t xml:space="preserve"> или других обстоятельств. Кроме того, нарушение Антикоррупционного законодательства может привести к гражданской</w:t>
      </w:r>
      <w:r w:rsidR="001F2E36" w:rsidRPr="002D33EC">
        <w:rPr>
          <w:color w:val="auto"/>
          <w:sz w:val="22"/>
          <w:szCs w:val="22"/>
        </w:rPr>
        <w:t xml:space="preserve"> и</w:t>
      </w:r>
      <w:r w:rsidR="001D4B4D" w:rsidRPr="002D33EC">
        <w:rPr>
          <w:color w:val="auto"/>
          <w:sz w:val="22"/>
          <w:szCs w:val="22"/>
        </w:rPr>
        <w:t xml:space="preserve"> административной</w:t>
      </w:r>
      <w:r w:rsidRPr="002D33EC">
        <w:rPr>
          <w:color w:val="auto"/>
          <w:sz w:val="22"/>
          <w:szCs w:val="22"/>
        </w:rPr>
        <w:t xml:space="preserve"> ответственности соответствующих лиц и </w:t>
      </w:r>
      <w:r w:rsidR="00431AB2" w:rsidRPr="002D33EC">
        <w:rPr>
          <w:color w:val="auto"/>
          <w:sz w:val="22"/>
          <w:szCs w:val="22"/>
        </w:rPr>
        <w:t>Компании</w:t>
      </w:r>
      <w:r w:rsidR="001F2E36" w:rsidRPr="002D33EC">
        <w:rPr>
          <w:color w:val="auto"/>
          <w:sz w:val="22"/>
          <w:szCs w:val="22"/>
        </w:rPr>
        <w:t>, а также уголовной ответственности соответствующих физических лиц</w:t>
      </w:r>
      <w:r w:rsidRPr="002D33EC">
        <w:rPr>
          <w:color w:val="auto"/>
          <w:sz w:val="22"/>
          <w:szCs w:val="22"/>
        </w:rPr>
        <w:t xml:space="preserve">. </w:t>
      </w:r>
      <w:r w:rsidR="000040F3" w:rsidRPr="002D33EC">
        <w:rPr>
          <w:color w:val="auto"/>
          <w:sz w:val="22"/>
          <w:szCs w:val="22"/>
        </w:rPr>
        <w:t>Компания</w:t>
      </w:r>
      <w:r w:rsidRPr="002D33EC">
        <w:rPr>
          <w:color w:val="auto"/>
          <w:sz w:val="22"/>
          <w:szCs w:val="22"/>
        </w:rPr>
        <w:t xml:space="preserve"> не будет возмещать убытки, понесенные Сотрудниками или Третьими лицами в виде штрафов, наложенных на них за нарушение Антикоррупционного законодательства.</w:t>
      </w:r>
    </w:p>
    <w:p w14:paraId="61A1736C" w14:textId="62B79AFD" w:rsidR="00D944CF" w:rsidRPr="002D33EC" w:rsidRDefault="00D944CF" w:rsidP="008F51D0">
      <w:pPr>
        <w:pStyle w:val="Default"/>
        <w:spacing w:before="120" w:after="120"/>
        <w:jc w:val="both"/>
        <w:rPr>
          <w:color w:val="auto"/>
          <w:sz w:val="22"/>
          <w:szCs w:val="22"/>
        </w:rPr>
      </w:pPr>
      <w:r w:rsidRPr="002D33EC">
        <w:rPr>
          <w:color w:val="auto"/>
          <w:sz w:val="22"/>
          <w:szCs w:val="22"/>
        </w:rPr>
        <w:t xml:space="preserve">По результатам </w:t>
      </w:r>
      <w:r w:rsidR="001F2E36" w:rsidRPr="002D33EC">
        <w:rPr>
          <w:color w:val="auto"/>
          <w:sz w:val="22"/>
          <w:szCs w:val="22"/>
        </w:rPr>
        <w:t xml:space="preserve">проверки </w:t>
      </w:r>
      <w:r w:rsidR="00431AB2" w:rsidRPr="002D33EC">
        <w:rPr>
          <w:color w:val="auto"/>
          <w:sz w:val="22"/>
          <w:szCs w:val="22"/>
        </w:rPr>
        <w:t>Компании</w:t>
      </w:r>
      <w:r w:rsidRPr="002D33EC">
        <w:rPr>
          <w:color w:val="auto"/>
          <w:sz w:val="22"/>
          <w:szCs w:val="22"/>
        </w:rPr>
        <w:t xml:space="preserve"> будет обязана применить к виновным лицам меры </w:t>
      </w:r>
      <w:r w:rsidR="003A22E9" w:rsidRPr="002D33EC">
        <w:rPr>
          <w:color w:val="auto"/>
          <w:sz w:val="22"/>
          <w:szCs w:val="22"/>
        </w:rPr>
        <w:t>дисциплинарного взыскания и/</w:t>
      </w:r>
      <w:r w:rsidRPr="002D33EC">
        <w:rPr>
          <w:color w:val="auto"/>
          <w:sz w:val="22"/>
          <w:szCs w:val="22"/>
        </w:rPr>
        <w:t>или передать материалы в уполномоченные органы государственной власти для решения вопроса о привлечении виновных лиц к соответствующей ответственности в соответствии с применимым Антикоррупционным законодательством.</w:t>
      </w:r>
    </w:p>
    <w:p w14:paraId="09D5E8BA" w14:textId="77777777" w:rsidR="0057348E" w:rsidRPr="002D33EC" w:rsidRDefault="0057348E" w:rsidP="008F51D0">
      <w:pPr>
        <w:pStyle w:val="2"/>
        <w:keepNext/>
      </w:pPr>
      <w:bookmarkStart w:id="12" w:name="_Toc183358906"/>
      <w:r w:rsidRPr="002D33EC">
        <w:t>Оценка рисков</w:t>
      </w:r>
      <w:bookmarkEnd w:id="12"/>
    </w:p>
    <w:p w14:paraId="6E4DF006" w14:textId="0557BD46"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на регулярной основе должна идентифицировать и периодически актуализировать коррупционные риски, связанные с е</w:t>
      </w:r>
      <w:r w:rsidR="000E5375" w:rsidRPr="002D33EC">
        <w:rPr>
          <w:color w:val="auto"/>
          <w:sz w:val="22"/>
          <w:szCs w:val="22"/>
        </w:rPr>
        <w:t>ё</w:t>
      </w:r>
      <w:r w:rsidR="0057348E" w:rsidRPr="002D33EC">
        <w:rPr>
          <w:color w:val="auto"/>
          <w:sz w:val="22"/>
          <w:szCs w:val="22"/>
        </w:rPr>
        <w:t xml:space="preserve"> деятельностью и отдельными бизнес-процессами.</w:t>
      </w:r>
    </w:p>
    <w:p w14:paraId="3EFE08D2" w14:textId="77777777" w:rsidR="0057348E" w:rsidRPr="002D33EC" w:rsidRDefault="0057348E" w:rsidP="008F51D0">
      <w:pPr>
        <w:pStyle w:val="2"/>
        <w:keepNext/>
      </w:pPr>
      <w:bookmarkStart w:id="13" w:name="_Toc183358907"/>
      <w:r w:rsidRPr="002D33EC">
        <w:t>Должная осмотрительность</w:t>
      </w:r>
      <w:bookmarkEnd w:id="13"/>
    </w:p>
    <w:p w14:paraId="32A536D5" w14:textId="61F70A9F" w:rsidR="005B2BE7" w:rsidRPr="002D33EC" w:rsidRDefault="0057348E" w:rsidP="008F51D0">
      <w:pPr>
        <w:pStyle w:val="Default"/>
        <w:spacing w:before="120" w:after="120"/>
        <w:jc w:val="both"/>
        <w:rPr>
          <w:color w:val="auto"/>
          <w:sz w:val="22"/>
          <w:szCs w:val="22"/>
        </w:rPr>
      </w:pPr>
      <w:r w:rsidRPr="002D33EC">
        <w:rPr>
          <w:color w:val="auto"/>
          <w:sz w:val="22"/>
          <w:szCs w:val="22"/>
        </w:rPr>
        <w:t xml:space="preserve">С целью минимизации рисков вовлечения в коррупционную деятельность </w:t>
      </w:r>
      <w:r w:rsidR="000040F3" w:rsidRPr="002D33EC">
        <w:rPr>
          <w:color w:val="auto"/>
          <w:sz w:val="22"/>
          <w:szCs w:val="22"/>
        </w:rPr>
        <w:t>Компания</w:t>
      </w:r>
      <w:r w:rsidRPr="002D33EC">
        <w:rPr>
          <w:color w:val="auto"/>
          <w:sz w:val="22"/>
          <w:szCs w:val="22"/>
        </w:rPr>
        <w:t xml:space="preserve"> осуществляет проверку Третьих лиц перед принятием решения о начале, продолжении или возобновлении деловых отношений с указанными лицами.</w:t>
      </w:r>
      <w:r w:rsidR="005F7D01" w:rsidRPr="002D33EC">
        <w:rPr>
          <w:color w:val="auto"/>
          <w:sz w:val="22"/>
          <w:szCs w:val="22"/>
        </w:rPr>
        <w:t xml:space="preserve"> </w:t>
      </w:r>
      <w:r w:rsidR="007363A3" w:rsidRPr="002D33EC">
        <w:rPr>
          <w:color w:val="auto"/>
          <w:sz w:val="22"/>
          <w:szCs w:val="22"/>
        </w:rPr>
        <w:t xml:space="preserve">Конкретные меры реализации принципа изложены в пункте 6 раздела </w:t>
      </w:r>
      <w:r w:rsidR="007363A3" w:rsidRPr="002D33EC">
        <w:rPr>
          <w:color w:val="auto"/>
          <w:sz w:val="22"/>
          <w:szCs w:val="22"/>
          <w:lang w:val="en-US"/>
        </w:rPr>
        <w:t>IV</w:t>
      </w:r>
      <w:r w:rsidR="007363A3" w:rsidRPr="002D33EC">
        <w:rPr>
          <w:color w:val="auto"/>
          <w:sz w:val="22"/>
          <w:szCs w:val="22"/>
        </w:rPr>
        <w:t xml:space="preserve"> Политики.</w:t>
      </w:r>
    </w:p>
    <w:p w14:paraId="07355B5B" w14:textId="77777777" w:rsidR="005B2BE7" w:rsidRPr="002D33EC" w:rsidRDefault="005B2BE7" w:rsidP="008F51D0">
      <w:pPr>
        <w:pStyle w:val="2"/>
        <w:keepNext/>
      </w:pPr>
      <w:bookmarkStart w:id="14" w:name="_Toc183358908"/>
      <w:r w:rsidRPr="002D33EC">
        <w:t>Приоритет мер по предупреждению Коррупции</w:t>
      </w:r>
      <w:bookmarkEnd w:id="14"/>
    </w:p>
    <w:p w14:paraId="24FE5A99" w14:textId="2D410FD3" w:rsidR="005B2BE7"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B2BE7" w:rsidRPr="002D33EC">
        <w:rPr>
          <w:color w:val="auto"/>
          <w:sz w:val="22"/>
          <w:szCs w:val="22"/>
        </w:rPr>
        <w:t xml:space="preserve"> стремится к тому, чтобы не допускать возникновение условий и причин для Коррупции. Для этого заблаговременно принимаются профилактические меры, разрабатываются и внедряются процедуры контроля, направленные на предупреждение Коррупции.</w:t>
      </w:r>
    </w:p>
    <w:p w14:paraId="4CE65D53" w14:textId="77777777" w:rsidR="005B2BE7" w:rsidRPr="002D33EC" w:rsidRDefault="005B2BE7" w:rsidP="008F51D0">
      <w:pPr>
        <w:pStyle w:val="2"/>
        <w:keepNext/>
      </w:pPr>
      <w:bookmarkStart w:id="15" w:name="_Toc183358909"/>
      <w:r w:rsidRPr="002D33EC">
        <w:t>Эффективность</w:t>
      </w:r>
      <w:bookmarkEnd w:id="15"/>
    </w:p>
    <w:p w14:paraId="3C970667" w14:textId="5B2681F9" w:rsidR="005B2BE7" w:rsidRPr="002D33EC" w:rsidRDefault="00ED664C" w:rsidP="008F51D0">
      <w:pPr>
        <w:pStyle w:val="Default"/>
        <w:spacing w:before="120" w:after="120"/>
        <w:jc w:val="both"/>
        <w:rPr>
          <w:color w:val="auto"/>
          <w:sz w:val="22"/>
          <w:szCs w:val="22"/>
        </w:rPr>
      </w:pPr>
      <w:r w:rsidRPr="002D33EC">
        <w:rPr>
          <w:color w:val="auto"/>
          <w:sz w:val="22"/>
          <w:szCs w:val="22"/>
        </w:rPr>
        <w:t>Компания</w:t>
      </w:r>
      <w:r w:rsidR="005B2BE7" w:rsidRPr="002D33EC">
        <w:rPr>
          <w:color w:val="auto"/>
          <w:sz w:val="22"/>
          <w:szCs w:val="22"/>
        </w:rPr>
        <w:t xml:space="preserve"> стремится внедрить такие меры противодействия Коррупции, которые позволяют достигнуть наиболее значимый результат и при этом являются простыми, прозрачными и </w:t>
      </w:r>
      <w:r w:rsidR="00242318" w:rsidRPr="002D33EC">
        <w:rPr>
          <w:color w:val="auto"/>
          <w:sz w:val="22"/>
          <w:szCs w:val="22"/>
        </w:rPr>
        <w:t>понятными</w:t>
      </w:r>
      <w:r w:rsidR="005B2BE7" w:rsidRPr="002D33EC">
        <w:rPr>
          <w:color w:val="auto"/>
          <w:sz w:val="22"/>
          <w:szCs w:val="22"/>
        </w:rPr>
        <w:t xml:space="preserve"> в применении.</w:t>
      </w:r>
    </w:p>
    <w:p w14:paraId="08DD81AD" w14:textId="77777777" w:rsidR="0057348E" w:rsidRPr="002D33EC" w:rsidRDefault="0057348E" w:rsidP="008F51D0">
      <w:pPr>
        <w:pStyle w:val="2"/>
        <w:keepNext/>
        <w:ind w:left="357" w:hanging="357"/>
      </w:pPr>
      <w:bookmarkStart w:id="16" w:name="_Toc183358910"/>
      <w:r w:rsidRPr="002D33EC">
        <w:t>Информирование и обучение</w:t>
      </w:r>
      <w:bookmarkEnd w:id="16"/>
    </w:p>
    <w:p w14:paraId="34C47EAC" w14:textId="536D6765"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будет разъяснять Сотрудникам требования применимого Антикоррупционного законодательства и настоящей Политики путем информирования, </w:t>
      </w:r>
      <w:r w:rsidR="00972E13" w:rsidRPr="002D33EC">
        <w:rPr>
          <w:color w:val="auto"/>
          <w:sz w:val="22"/>
          <w:szCs w:val="22"/>
        </w:rPr>
        <w:t>обучающих курсов</w:t>
      </w:r>
      <w:r w:rsidR="0057348E" w:rsidRPr="002D33EC">
        <w:rPr>
          <w:color w:val="auto"/>
          <w:sz w:val="22"/>
          <w:szCs w:val="22"/>
        </w:rPr>
        <w:t xml:space="preserve"> и тренингов.</w:t>
      </w:r>
      <w:r w:rsidR="00C94F13" w:rsidRPr="002D33EC">
        <w:rPr>
          <w:color w:val="auto"/>
          <w:sz w:val="22"/>
          <w:szCs w:val="22"/>
        </w:rPr>
        <w:t xml:space="preserve"> Конкретные меры реализации принципа изложены в пункте 6 раздела </w:t>
      </w:r>
      <w:r w:rsidR="00C94F13" w:rsidRPr="002D33EC">
        <w:rPr>
          <w:color w:val="auto"/>
          <w:sz w:val="22"/>
          <w:szCs w:val="22"/>
          <w:lang w:val="en-US"/>
        </w:rPr>
        <w:t>III</w:t>
      </w:r>
      <w:r w:rsidR="00C94F13" w:rsidRPr="002D33EC">
        <w:rPr>
          <w:color w:val="auto"/>
          <w:sz w:val="22"/>
          <w:szCs w:val="22"/>
        </w:rPr>
        <w:t xml:space="preserve"> Политики.</w:t>
      </w:r>
    </w:p>
    <w:p w14:paraId="713C687E" w14:textId="77777777" w:rsidR="005B2BE7" w:rsidRPr="002D33EC" w:rsidRDefault="005B2BE7" w:rsidP="008F51D0">
      <w:pPr>
        <w:pStyle w:val="2"/>
        <w:keepNext/>
      </w:pPr>
      <w:bookmarkStart w:id="17" w:name="_Toc183358911"/>
      <w:r w:rsidRPr="002D33EC">
        <w:t>Вовлеченность Сотрудников</w:t>
      </w:r>
      <w:bookmarkEnd w:id="17"/>
    </w:p>
    <w:p w14:paraId="3581AC13" w14:textId="77777777" w:rsidR="005B2BE7" w:rsidRPr="002D33EC" w:rsidRDefault="005B2BE7" w:rsidP="008F51D0">
      <w:pPr>
        <w:pStyle w:val="Default"/>
        <w:spacing w:before="120" w:after="120"/>
        <w:jc w:val="both"/>
        <w:rPr>
          <w:color w:val="auto"/>
          <w:sz w:val="22"/>
          <w:szCs w:val="22"/>
        </w:rPr>
      </w:pPr>
      <w:r w:rsidRPr="002D33EC">
        <w:rPr>
          <w:color w:val="auto"/>
          <w:sz w:val="22"/>
          <w:szCs w:val="22"/>
        </w:rPr>
        <w:t xml:space="preserve">Сотрудники должны воспринимать Политику и соответствующие требования не как простые рекомендации, а </w:t>
      </w:r>
      <w:r w:rsidR="00242318" w:rsidRPr="002D33EC">
        <w:rPr>
          <w:color w:val="auto"/>
          <w:sz w:val="22"/>
          <w:szCs w:val="22"/>
        </w:rPr>
        <w:t>как</w:t>
      </w:r>
      <w:r w:rsidRPr="002D33EC">
        <w:rPr>
          <w:color w:val="auto"/>
          <w:sz w:val="22"/>
          <w:szCs w:val="22"/>
        </w:rPr>
        <w:t xml:space="preserve"> обязательны</w:t>
      </w:r>
      <w:r w:rsidR="00242318" w:rsidRPr="002D33EC">
        <w:rPr>
          <w:color w:val="auto"/>
          <w:sz w:val="22"/>
          <w:szCs w:val="22"/>
        </w:rPr>
        <w:t>е</w:t>
      </w:r>
      <w:r w:rsidRPr="002D33EC">
        <w:rPr>
          <w:color w:val="auto"/>
          <w:sz w:val="22"/>
          <w:szCs w:val="22"/>
        </w:rPr>
        <w:t xml:space="preserve"> к выполнению правил</w:t>
      </w:r>
      <w:r w:rsidR="00242318" w:rsidRPr="002D33EC">
        <w:rPr>
          <w:color w:val="auto"/>
          <w:sz w:val="22"/>
          <w:szCs w:val="22"/>
        </w:rPr>
        <w:t>а</w:t>
      </w:r>
      <w:r w:rsidRPr="002D33EC">
        <w:rPr>
          <w:color w:val="auto"/>
          <w:sz w:val="22"/>
          <w:szCs w:val="22"/>
        </w:rPr>
        <w:t xml:space="preserve"> и принимать активное участие в их </w:t>
      </w:r>
      <w:r w:rsidRPr="002D33EC">
        <w:rPr>
          <w:color w:val="auto"/>
          <w:sz w:val="22"/>
          <w:szCs w:val="22"/>
        </w:rPr>
        <w:lastRenderedPageBreak/>
        <w:t>реализации и совершенствовании. Сотрудники должны понимать, что их поведение формирует и укрепляет основы антикоррупционного поведения.</w:t>
      </w:r>
    </w:p>
    <w:p w14:paraId="4AB329F2" w14:textId="77777777" w:rsidR="0057348E" w:rsidRPr="002D33EC" w:rsidRDefault="0057348E" w:rsidP="008F51D0">
      <w:pPr>
        <w:pStyle w:val="2"/>
        <w:keepNext/>
      </w:pPr>
      <w:bookmarkStart w:id="18" w:name="_Toc183358912"/>
      <w:r w:rsidRPr="002D33EC">
        <w:t>Открытость</w:t>
      </w:r>
      <w:bookmarkEnd w:id="18"/>
    </w:p>
    <w:p w14:paraId="565D08F9" w14:textId="5A2FD0FF" w:rsidR="0057348E" w:rsidRPr="002D33EC" w:rsidRDefault="00ED664C"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прилагает усилия к тому, чтобы широко распространить информацию о том, что </w:t>
      </w:r>
      <w:r w:rsidR="000040F3" w:rsidRPr="002D33EC">
        <w:rPr>
          <w:color w:val="auto"/>
          <w:sz w:val="22"/>
          <w:szCs w:val="22"/>
        </w:rPr>
        <w:t>Компания</w:t>
      </w:r>
      <w:r w:rsidR="0057348E" w:rsidRPr="002D33EC">
        <w:rPr>
          <w:color w:val="auto"/>
          <w:sz w:val="22"/>
          <w:szCs w:val="22"/>
        </w:rPr>
        <w:t xml:space="preserve"> категорически не приемлет Коррупцию. </w:t>
      </w:r>
      <w:r w:rsidRPr="002D33EC">
        <w:rPr>
          <w:color w:val="auto"/>
          <w:sz w:val="22"/>
          <w:szCs w:val="22"/>
        </w:rPr>
        <w:t>Компания</w:t>
      </w:r>
      <w:r w:rsidR="0057348E" w:rsidRPr="002D33EC">
        <w:rPr>
          <w:color w:val="auto"/>
          <w:sz w:val="22"/>
          <w:szCs w:val="22"/>
        </w:rPr>
        <w:t xml:space="preserve"> должна стараться ознакомить Третьих лиц, а также иных лиц с Политикой и с соответствующими антикоррупционными процедурами, которые могут быть к ним применимы в связи с тем, что они осуществляют действия для и/или от имени </w:t>
      </w:r>
      <w:r w:rsidR="00431AB2" w:rsidRPr="002D33EC">
        <w:rPr>
          <w:color w:val="auto"/>
          <w:sz w:val="22"/>
          <w:szCs w:val="22"/>
        </w:rPr>
        <w:t>Компании</w:t>
      </w:r>
      <w:r w:rsidR="0057348E" w:rsidRPr="002D33EC">
        <w:rPr>
          <w:color w:val="auto"/>
          <w:sz w:val="22"/>
          <w:szCs w:val="22"/>
        </w:rPr>
        <w:t xml:space="preserve">. </w:t>
      </w:r>
    </w:p>
    <w:p w14:paraId="4A2E0D0D" w14:textId="0FCF8A56" w:rsidR="0057348E" w:rsidRPr="002D33EC" w:rsidRDefault="0057348E" w:rsidP="008F51D0">
      <w:pPr>
        <w:pStyle w:val="Default"/>
        <w:spacing w:before="120" w:after="120"/>
        <w:jc w:val="both"/>
        <w:rPr>
          <w:color w:val="auto"/>
          <w:sz w:val="22"/>
          <w:szCs w:val="22"/>
        </w:rPr>
      </w:pPr>
      <w:r w:rsidRPr="002D33EC">
        <w:rPr>
          <w:color w:val="auto"/>
          <w:sz w:val="22"/>
          <w:szCs w:val="22"/>
        </w:rPr>
        <w:t>С целью предоставить Сотрудникам, Третьим лицам и иным лицам возможность сообщить об обнаруженных ими пр</w:t>
      </w:r>
      <w:r w:rsidR="00D72680" w:rsidRPr="002D33EC">
        <w:rPr>
          <w:color w:val="auto"/>
          <w:sz w:val="22"/>
          <w:szCs w:val="22"/>
        </w:rPr>
        <w:t xml:space="preserve">изнаках </w:t>
      </w:r>
      <w:r w:rsidRPr="002D33EC">
        <w:rPr>
          <w:color w:val="auto"/>
          <w:sz w:val="22"/>
          <w:szCs w:val="22"/>
        </w:rPr>
        <w:t xml:space="preserve">Коррупции или несоблюдения требований, установленных настоящей Политикой, а также возможность предложить рекомендации по улучшению антикоррупционных механизмов в </w:t>
      </w:r>
      <w:r w:rsidR="00973A1A" w:rsidRPr="002D33EC">
        <w:rPr>
          <w:color w:val="auto"/>
          <w:sz w:val="22"/>
          <w:szCs w:val="22"/>
        </w:rPr>
        <w:t>Группе</w:t>
      </w:r>
      <w:r w:rsidRPr="002D33EC">
        <w:rPr>
          <w:color w:val="auto"/>
          <w:sz w:val="22"/>
          <w:szCs w:val="22"/>
        </w:rPr>
        <w:t xml:space="preserve"> создана Горячая линия, информация о которой дана в </w:t>
      </w:r>
      <w:r w:rsidR="007363A3" w:rsidRPr="002D33EC">
        <w:rPr>
          <w:color w:val="auto"/>
          <w:sz w:val="22"/>
          <w:szCs w:val="22"/>
        </w:rPr>
        <w:t xml:space="preserve">пункте 1 </w:t>
      </w:r>
      <w:r w:rsidRPr="002D33EC">
        <w:rPr>
          <w:color w:val="auto"/>
          <w:sz w:val="22"/>
          <w:szCs w:val="22"/>
        </w:rPr>
        <w:t>раздел</w:t>
      </w:r>
      <w:r w:rsidR="007363A3" w:rsidRPr="002D33EC">
        <w:rPr>
          <w:color w:val="auto"/>
          <w:sz w:val="22"/>
          <w:szCs w:val="22"/>
        </w:rPr>
        <w:t>а</w:t>
      </w:r>
      <w:r w:rsidRPr="002D33EC">
        <w:rPr>
          <w:color w:val="auto"/>
          <w:sz w:val="22"/>
          <w:szCs w:val="22"/>
          <w:lang w:val="en-US"/>
        </w:rPr>
        <w:t> V</w:t>
      </w:r>
      <w:r w:rsidRPr="002D33EC">
        <w:rPr>
          <w:color w:val="auto"/>
          <w:sz w:val="22"/>
          <w:szCs w:val="22"/>
        </w:rPr>
        <w:t xml:space="preserve"> настоящей Политики.</w:t>
      </w:r>
    </w:p>
    <w:p w14:paraId="63B78855" w14:textId="77777777" w:rsidR="005B2BE7" w:rsidRPr="002D33EC" w:rsidRDefault="005B2BE7" w:rsidP="008F51D0">
      <w:pPr>
        <w:pStyle w:val="2"/>
        <w:keepNext/>
      </w:pPr>
      <w:bookmarkStart w:id="19" w:name="_Toc183358913"/>
      <w:r w:rsidRPr="002D33EC">
        <w:t xml:space="preserve">Конфиденциальность и защита </w:t>
      </w:r>
      <w:r w:rsidR="00087599" w:rsidRPr="002D33EC">
        <w:t>лиц, предоставляющих информацию</w:t>
      </w:r>
      <w:bookmarkEnd w:id="19"/>
    </w:p>
    <w:p w14:paraId="12F61234" w14:textId="77777777" w:rsidR="0069142D" w:rsidRPr="002D33EC" w:rsidRDefault="0069142D" w:rsidP="008F51D0">
      <w:pPr>
        <w:pStyle w:val="Default"/>
        <w:spacing w:before="120" w:after="120"/>
        <w:jc w:val="both"/>
        <w:rPr>
          <w:color w:val="auto"/>
          <w:sz w:val="22"/>
          <w:szCs w:val="22"/>
        </w:rPr>
      </w:pPr>
      <w:r w:rsidRPr="002D33EC">
        <w:rPr>
          <w:color w:val="auto"/>
          <w:sz w:val="22"/>
          <w:szCs w:val="22"/>
        </w:rPr>
        <w:t>Всем Сотрудникам и иным лицам гарантируется конфиденциальность при сообщении ими о подозрительных обстоятельствах, связанных с Коррупцией.</w:t>
      </w:r>
    </w:p>
    <w:p w14:paraId="052508E5" w14:textId="77CEF8E5" w:rsidR="008E16D4" w:rsidRPr="002D33EC" w:rsidRDefault="008E16D4" w:rsidP="008F51D0">
      <w:pPr>
        <w:pStyle w:val="Default"/>
        <w:spacing w:before="120" w:after="120"/>
        <w:jc w:val="both"/>
        <w:rPr>
          <w:color w:val="auto"/>
          <w:sz w:val="22"/>
          <w:szCs w:val="22"/>
        </w:rPr>
      </w:pPr>
      <w:r w:rsidRPr="002D33EC">
        <w:rPr>
          <w:color w:val="auto"/>
          <w:sz w:val="22"/>
          <w:szCs w:val="22"/>
        </w:rPr>
        <w:t xml:space="preserve">Консультирование по частным вопросам противодействия </w:t>
      </w:r>
      <w:r w:rsidR="004B274B" w:rsidRPr="002D33EC">
        <w:rPr>
          <w:color w:val="auto"/>
          <w:sz w:val="22"/>
          <w:szCs w:val="22"/>
        </w:rPr>
        <w:t>К</w:t>
      </w:r>
      <w:r w:rsidRPr="002D33EC">
        <w:rPr>
          <w:color w:val="auto"/>
          <w:sz w:val="22"/>
          <w:szCs w:val="22"/>
        </w:rPr>
        <w:t>оррупции проводится в конфиденциальном порядке.</w:t>
      </w:r>
    </w:p>
    <w:p w14:paraId="78D2EEE9" w14:textId="7F2DD0B7" w:rsidR="005B2BE7" w:rsidRPr="002D33EC" w:rsidRDefault="00ED664C" w:rsidP="008F51D0">
      <w:pPr>
        <w:pStyle w:val="Default"/>
        <w:spacing w:before="120" w:after="120"/>
        <w:jc w:val="both"/>
        <w:rPr>
          <w:color w:val="auto"/>
          <w:sz w:val="22"/>
          <w:szCs w:val="22"/>
        </w:rPr>
      </w:pPr>
      <w:r w:rsidRPr="002D33EC">
        <w:rPr>
          <w:color w:val="auto"/>
          <w:sz w:val="22"/>
          <w:szCs w:val="22"/>
        </w:rPr>
        <w:t>Компания</w:t>
      </w:r>
      <w:r w:rsidR="0069142D" w:rsidRPr="002D33EC">
        <w:rPr>
          <w:color w:val="auto"/>
          <w:sz w:val="22"/>
          <w:szCs w:val="22"/>
        </w:rPr>
        <w:t xml:space="preserve"> </w:t>
      </w:r>
      <w:r w:rsidR="005B2BE7" w:rsidRPr="002D33EC">
        <w:rPr>
          <w:color w:val="auto"/>
          <w:sz w:val="22"/>
          <w:szCs w:val="22"/>
        </w:rPr>
        <w:t xml:space="preserve">гарантирует, что </w:t>
      </w:r>
      <w:r w:rsidR="0069142D" w:rsidRPr="002D33EC">
        <w:rPr>
          <w:color w:val="auto"/>
          <w:sz w:val="22"/>
          <w:szCs w:val="22"/>
        </w:rPr>
        <w:t>любые Сотрудники и иные лица</w:t>
      </w:r>
      <w:r w:rsidR="005B2BE7" w:rsidRPr="002D33EC">
        <w:rPr>
          <w:color w:val="auto"/>
          <w:sz w:val="22"/>
          <w:szCs w:val="22"/>
        </w:rPr>
        <w:t xml:space="preserve">, которые добросовестно сообщили о признаках или фактах Коррупции с участием других </w:t>
      </w:r>
      <w:r w:rsidR="0069142D" w:rsidRPr="002D33EC">
        <w:rPr>
          <w:color w:val="auto"/>
          <w:sz w:val="22"/>
          <w:szCs w:val="22"/>
        </w:rPr>
        <w:t>Сотрудников или Третьих лиц</w:t>
      </w:r>
      <w:r w:rsidR="005B2BE7" w:rsidRPr="002D33EC">
        <w:rPr>
          <w:color w:val="auto"/>
          <w:sz w:val="22"/>
          <w:szCs w:val="22"/>
        </w:rPr>
        <w:t xml:space="preserve">, не будут подвергнуты санкциям, в том числе уволены, понижены в должности, лишены премии </w:t>
      </w:r>
      <w:r w:rsidR="0069142D" w:rsidRPr="002D33EC">
        <w:rPr>
          <w:color w:val="auto"/>
          <w:sz w:val="22"/>
          <w:szCs w:val="22"/>
        </w:rPr>
        <w:t>и т.д</w:t>
      </w:r>
      <w:r w:rsidR="005B2BE7" w:rsidRPr="002D33EC">
        <w:rPr>
          <w:color w:val="auto"/>
          <w:sz w:val="22"/>
          <w:szCs w:val="22"/>
        </w:rPr>
        <w:t>.</w:t>
      </w:r>
    </w:p>
    <w:p w14:paraId="4F2469EA" w14:textId="77777777" w:rsidR="0057348E" w:rsidRPr="002D33EC" w:rsidRDefault="0057348E" w:rsidP="008F51D0">
      <w:pPr>
        <w:pStyle w:val="2"/>
        <w:keepNext/>
      </w:pPr>
      <w:bookmarkStart w:id="20" w:name="_Toc183358914"/>
      <w:r w:rsidRPr="002D33EC">
        <w:t>Мониторинг и контроль</w:t>
      </w:r>
      <w:bookmarkEnd w:id="20"/>
    </w:p>
    <w:p w14:paraId="430006DB" w14:textId="565DF7A2" w:rsidR="0057348E" w:rsidRPr="002D33EC" w:rsidRDefault="00ED664C"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проводит регулярный мониторинг эффективности применимых процедур, а также отслеживает соблюдение настоящей Политики.</w:t>
      </w:r>
    </w:p>
    <w:p w14:paraId="7313D905"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Первоочередными и ежедневными обязанностями Уполномоченного лица является применение настоящей Политики, проведение обучения, мониторинг и контроль за её применением и её эффективностью, а также предоставление ответов на вопросы, которые связаны с её толкованием.</w:t>
      </w:r>
    </w:p>
    <w:p w14:paraId="5B79905F" w14:textId="77777777" w:rsidR="00616097" w:rsidRPr="002D33EC" w:rsidRDefault="00616097" w:rsidP="008F51D0">
      <w:pPr>
        <w:pStyle w:val="2"/>
        <w:keepNext/>
        <w:ind w:left="357" w:hanging="357"/>
      </w:pPr>
      <w:bookmarkStart w:id="21" w:name="_Toc183358915"/>
      <w:r w:rsidRPr="002D33EC">
        <w:t>Совершенствование</w:t>
      </w:r>
      <w:bookmarkEnd w:id="21"/>
    </w:p>
    <w:p w14:paraId="61A47A94" w14:textId="744EF268" w:rsidR="00616097" w:rsidRPr="002D33EC" w:rsidRDefault="00ED664C" w:rsidP="008F51D0">
      <w:pPr>
        <w:pStyle w:val="Default"/>
        <w:spacing w:before="120" w:after="120"/>
        <w:jc w:val="both"/>
        <w:rPr>
          <w:color w:val="auto"/>
          <w:sz w:val="22"/>
          <w:szCs w:val="22"/>
        </w:rPr>
      </w:pPr>
      <w:r w:rsidRPr="002D33EC">
        <w:rPr>
          <w:color w:val="auto"/>
          <w:sz w:val="22"/>
          <w:szCs w:val="22"/>
        </w:rPr>
        <w:t>Компания</w:t>
      </w:r>
      <w:r w:rsidR="00F310DF" w:rsidRPr="002D33EC">
        <w:rPr>
          <w:color w:val="auto"/>
          <w:sz w:val="22"/>
          <w:szCs w:val="22"/>
        </w:rPr>
        <w:t xml:space="preserve"> на основе </w:t>
      </w:r>
      <w:r w:rsidR="00616097" w:rsidRPr="002D33EC">
        <w:rPr>
          <w:color w:val="auto"/>
          <w:sz w:val="22"/>
          <w:szCs w:val="22"/>
        </w:rPr>
        <w:t>оценк</w:t>
      </w:r>
      <w:r w:rsidR="00F310DF" w:rsidRPr="002D33EC">
        <w:rPr>
          <w:color w:val="auto"/>
          <w:sz w:val="22"/>
          <w:szCs w:val="22"/>
        </w:rPr>
        <w:t>и</w:t>
      </w:r>
      <w:r w:rsidR="00616097" w:rsidRPr="002D33EC">
        <w:rPr>
          <w:color w:val="auto"/>
          <w:sz w:val="22"/>
          <w:szCs w:val="22"/>
        </w:rPr>
        <w:t xml:space="preserve"> эффективности системы </w:t>
      </w:r>
      <w:r w:rsidR="00F310DF" w:rsidRPr="002D33EC">
        <w:rPr>
          <w:color w:val="auto"/>
          <w:sz w:val="22"/>
          <w:szCs w:val="22"/>
        </w:rPr>
        <w:t>мер п</w:t>
      </w:r>
      <w:r w:rsidR="00616097" w:rsidRPr="002D33EC">
        <w:rPr>
          <w:color w:val="auto"/>
          <w:sz w:val="22"/>
          <w:szCs w:val="22"/>
        </w:rPr>
        <w:t xml:space="preserve">ротиводействия </w:t>
      </w:r>
      <w:r w:rsidR="00F310DF" w:rsidRPr="002D33EC">
        <w:rPr>
          <w:color w:val="auto"/>
          <w:sz w:val="22"/>
          <w:szCs w:val="22"/>
        </w:rPr>
        <w:t xml:space="preserve">Коррупции и анализа предотвращенных и выявленных коррупционных инцидентов выявляет слабые места системы для ее дальнейшего </w:t>
      </w:r>
      <w:r w:rsidR="00616097" w:rsidRPr="002D33EC">
        <w:rPr>
          <w:color w:val="auto"/>
          <w:sz w:val="22"/>
          <w:szCs w:val="22"/>
        </w:rPr>
        <w:t>совершенствовани</w:t>
      </w:r>
      <w:r w:rsidR="00F310DF" w:rsidRPr="002D33EC">
        <w:rPr>
          <w:color w:val="auto"/>
          <w:sz w:val="22"/>
          <w:szCs w:val="22"/>
        </w:rPr>
        <w:t>я</w:t>
      </w:r>
      <w:r w:rsidR="00616097" w:rsidRPr="002D33EC">
        <w:rPr>
          <w:color w:val="auto"/>
          <w:sz w:val="22"/>
          <w:szCs w:val="22"/>
        </w:rPr>
        <w:t>.</w:t>
      </w:r>
    </w:p>
    <w:p w14:paraId="7DFF7972" w14:textId="77777777" w:rsidR="0057348E" w:rsidRPr="002D33EC" w:rsidRDefault="0057348E" w:rsidP="008F51D0">
      <w:pPr>
        <w:pStyle w:val="1"/>
        <w:keepNext/>
        <w:keepLines/>
        <w:spacing w:after="120"/>
        <w:ind w:left="720" w:hanging="720"/>
        <w:rPr>
          <w:rFonts w:ascii="Arial" w:hAnsi="Arial" w:cs="Arial"/>
          <w:sz w:val="22"/>
          <w:szCs w:val="22"/>
        </w:rPr>
      </w:pPr>
      <w:bookmarkStart w:id="22" w:name="_Toc183358916"/>
      <w:r w:rsidRPr="002D33EC">
        <w:rPr>
          <w:rFonts w:ascii="Arial" w:hAnsi="Arial" w:cs="Arial"/>
          <w:sz w:val="22"/>
          <w:szCs w:val="22"/>
        </w:rPr>
        <w:t xml:space="preserve">III. ОБЩИЕ </w:t>
      </w:r>
      <w:r w:rsidR="005C35BB" w:rsidRPr="002D33EC">
        <w:rPr>
          <w:rFonts w:ascii="Arial" w:hAnsi="Arial" w:cs="Arial"/>
          <w:sz w:val="22"/>
          <w:szCs w:val="22"/>
          <w:lang w:val="ru-RU"/>
        </w:rPr>
        <w:t>МЕРЫ</w:t>
      </w:r>
      <w:bookmarkEnd w:id="22"/>
    </w:p>
    <w:p w14:paraId="4CE30A04" w14:textId="77777777" w:rsidR="0057348E" w:rsidRPr="002D33EC" w:rsidRDefault="005C35BB" w:rsidP="008F51D0">
      <w:pPr>
        <w:pStyle w:val="2"/>
        <w:keepNext/>
        <w:numPr>
          <w:ilvl w:val="0"/>
          <w:numId w:val="26"/>
        </w:numPr>
      </w:pPr>
      <w:bookmarkStart w:id="23" w:name="_Toc183358917"/>
      <w:r w:rsidRPr="002D33EC">
        <w:t>Комплекс мер</w:t>
      </w:r>
      <w:bookmarkEnd w:id="23"/>
    </w:p>
    <w:p w14:paraId="3D04222E" w14:textId="62C22CEE" w:rsidR="005C35BB" w:rsidRPr="002D33EC" w:rsidRDefault="005C35BB" w:rsidP="008F51D0">
      <w:pPr>
        <w:pStyle w:val="Default"/>
        <w:spacing w:before="120" w:after="120"/>
        <w:jc w:val="both"/>
        <w:rPr>
          <w:color w:val="auto"/>
          <w:sz w:val="22"/>
          <w:szCs w:val="22"/>
        </w:rPr>
      </w:pPr>
      <w:r w:rsidRPr="002D33EC">
        <w:rPr>
          <w:color w:val="auto"/>
          <w:sz w:val="22"/>
          <w:szCs w:val="22"/>
        </w:rPr>
        <w:t xml:space="preserve">В целях предупреждения и противодействия Коррупции в </w:t>
      </w:r>
      <w:r w:rsidR="00431AB2" w:rsidRPr="002D33EC">
        <w:rPr>
          <w:color w:val="auto"/>
          <w:sz w:val="22"/>
          <w:szCs w:val="22"/>
        </w:rPr>
        <w:t>Компании</w:t>
      </w:r>
      <w:r w:rsidRPr="002D33EC">
        <w:rPr>
          <w:color w:val="auto"/>
          <w:sz w:val="22"/>
          <w:szCs w:val="22"/>
        </w:rPr>
        <w:t xml:space="preserve"> выделяется следующий набор приоритетных антикоррупционных мер.</w:t>
      </w:r>
    </w:p>
    <w:p w14:paraId="62A019AC" w14:textId="689FB760" w:rsidR="00881EDD" w:rsidRPr="002D33EC" w:rsidRDefault="00881EDD" w:rsidP="008F51D0">
      <w:pPr>
        <w:pStyle w:val="Default"/>
        <w:numPr>
          <w:ilvl w:val="0"/>
          <w:numId w:val="29"/>
        </w:numPr>
        <w:spacing w:before="120" w:after="120"/>
        <w:jc w:val="both"/>
        <w:rPr>
          <w:color w:val="auto"/>
          <w:sz w:val="22"/>
          <w:szCs w:val="22"/>
        </w:rPr>
      </w:pPr>
      <w:r w:rsidRPr="002D33EC">
        <w:rPr>
          <w:color w:val="auto"/>
          <w:sz w:val="22"/>
          <w:szCs w:val="22"/>
        </w:rPr>
        <w:t xml:space="preserve">Внедрение в </w:t>
      </w:r>
      <w:r w:rsidR="00431AB2" w:rsidRPr="002D33EC">
        <w:rPr>
          <w:color w:val="auto"/>
          <w:sz w:val="22"/>
          <w:szCs w:val="22"/>
        </w:rPr>
        <w:t>Компании</w:t>
      </w:r>
      <w:r w:rsidRPr="002D33EC">
        <w:rPr>
          <w:color w:val="auto"/>
          <w:sz w:val="22"/>
          <w:szCs w:val="22"/>
        </w:rPr>
        <w:t xml:space="preserve"> в качестве общих требований безусловного запрета на Подкуп</w:t>
      </w:r>
      <w:r w:rsidR="005B1995" w:rsidRPr="002D33EC">
        <w:rPr>
          <w:color w:val="auto"/>
          <w:sz w:val="22"/>
          <w:szCs w:val="22"/>
        </w:rPr>
        <w:t xml:space="preserve"> и </w:t>
      </w:r>
      <w:r w:rsidR="005D2E88" w:rsidRPr="002D33EC">
        <w:rPr>
          <w:color w:val="auto"/>
          <w:sz w:val="22"/>
          <w:szCs w:val="22"/>
        </w:rPr>
        <w:t>на действия</w:t>
      </w:r>
      <w:r w:rsidR="005B1995" w:rsidRPr="002D33EC">
        <w:rPr>
          <w:color w:val="auto"/>
          <w:sz w:val="22"/>
          <w:szCs w:val="22"/>
        </w:rPr>
        <w:t xml:space="preserve">, </w:t>
      </w:r>
      <w:r w:rsidR="005D2E88" w:rsidRPr="002D33EC">
        <w:rPr>
          <w:color w:val="auto"/>
          <w:sz w:val="22"/>
          <w:szCs w:val="22"/>
        </w:rPr>
        <w:t xml:space="preserve">позволяющие </w:t>
      </w:r>
      <w:r w:rsidR="005B1995" w:rsidRPr="002D33EC">
        <w:rPr>
          <w:color w:val="auto"/>
          <w:sz w:val="22"/>
          <w:szCs w:val="22"/>
        </w:rPr>
        <w:t>обойти такой запрет</w:t>
      </w:r>
      <w:r w:rsidR="00530C06" w:rsidRPr="002D33EC">
        <w:rPr>
          <w:color w:val="auto"/>
          <w:sz w:val="22"/>
          <w:szCs w:val="22"/>
        </w:rPr>
        <w:t>.</w:t>
      </w:r>
    </w:p>
    <w:p w14:paraId="3305C8F5" w14:textId="37B949BA" w:rsidR="005C35BB" w:rsidRPr="002D33EC" w:rsidRDefault="005B1995" w:rsidP="008F51D0">
      <w:pPr>
        <w:pStyle w:val="Default"/>
        <w:numPr>
          <w:ilvl w:val="0"/>
          <w:numId w:val="29"/>
        </w:numPr>
        <w:spacing w:before="120" w:after="120"/>
        <w:jc w:val="both"/>
        <w:rPr>
          <w:color w:val="auto"/>
          <w:sz w:val="22"/>
          <w:szCs w:val="22"/>
        </w:rPr>
      </w:pPr>
      <w:r w:rsidRPr="002D33EC">
        <w:rPr>
          <w:color w:val="auto"/>
          <w:sz w:val="22"/>
          <w:szCs w:val="22"/>
        </w:rPr>
        <w:lastRenderedPageBreak/>
        <w:t>Назначение Уполномоченного лица и обеспечение его ресурсами и полномочиями, необходимыми и достаточными для надлежащей реализации и применени</w:t>
      </w:r>
      <w:r w:rsidR="003B51F1" w:rsidRPr="002D33EC">
        <w:rPr>
          <w:color w:val="auto"/>
          <w:sz w:val="22"/>
          <w:szCs w:val="22"/>
        </w:rPr>
        <w:t>я</w:t>
      </w:r>
      <w:r w:rsidRPr="002D33EC">
        <w:rPr>
          <w:color w:val="auto"/>
          <w:sz w:val="22"/>
          <w:szCs w:val="22"/>
        </w:rPr>
        <w:t xml:space="preserve"> Политики</w:t>
      </w:r>
      <w:r w:rsidR="005C35BB" w:rsidRPr="002D33EC">
        <w:rPr>
          <w:color w:val="auto"/>
          <w:sz w:val="22"/>
          <w:szCs w:val="22"/>
        </w:rPr>
        <w:t>.</w:t>
      </w:r>
    </w:p>
    <w:p w14:paraId="7FFB20F0" w14:textId="6371A42B" w:rsidR="005C35BB" w:rsidRPr="002D33EC" w:rsidRDefault="005C35BB" w:rsidP="008F51D0">
      <w:pPr>
        <w:pStyle w:val="Default"/>
        <w:numPr>
          <w:ilvl w:val="0"/>
          <w:numId w:val="29"/>
        </w:numPr>
        <w:spacing w:before="120" w:after="120"/>
        <w:jc w:val="both"/>
        <w:rPr>
          <w:color w:val="auto"/>
          <w:sz w:val="22"/>
          <w:szCs w:val="22"/>
        </w:rPr>
      </w:pPr>
      <w:r w:rsidRPr="002D33EC">
        <w:rPr>
          <w:color w:val="auto"/>
          <w:sz w:val="22"/>
          <w:szCs w:val="22"/>
        </w:rPr>
        <w:t>Антикоррупционная эксперти</w:t>
      </w:r>
      <w:r w:rsidR="00ED664C" w:rsidRPr="002D33EC">
        <w:rPr>
          <w:color w:val="auto"/>
          <w:sz w:val="22"/>
          <w:szCs w:val="22"/>
        </w:rPr>
        <w:t xml:space="preserve">за принимаемых в </w:t>
      </w:r>
      <w:r w:rsidR="00431AB2" w:rsidRPr="002D33EC">
        <w:rPr>
          <w:color w:val="auto"/>
          <w:sz w:val="22"/>
          <w:szCs w:val="22"/>
        </w:rPr>
        <w:t>Компании</w:t>
      </w:r>
      <w:r w:rsidRPr="002D33EC">
        <w:rPr>
          <w:color w:val="auto"/>
          <w:sz w:val="22"/>
          <w:szCs w:val="22"/>
        </w:rPr>
        <w:t xml:space="preserve"> внутренних документов.</w:t>
      </w:r>
    </w:p>
    <w:p w14:paraId="602B9165" w14:textId="77777777" w:rsidR="005C35BB" w:rsidRPr="002D33EC" w:rsidRDefault="005C35BB" w:rsidP="008F51D0">
      <w:pPr>
        <w:pStyle w:val="Default"/>
        <w:numPr>
          <w:ilvl w:val="0"/>
          <w:numId w:val="29"/>
        </w:numPr>
        <w:spacing w:before="120" w:after="120"/>
        <w:jc w:val="both"/>
        <w:rPr>
          <w:color w:val="auto"/>
          <w:sz w:val="22"/>
          <w:szCs w:val="22"/>
        </w:rPr>
      </w:pPr>
      <w:r w:rsidRPr="002D33EC">
        <w:rPr>
          <w:color w:val="auto"/>
          <w:sz w:val="22"/>
          <w:szCs w:val="22"/>
        </w:rPr>
        <w:t>Организация и проведение обучения Сотрудников по вопросам предупреждения и противодействия Коррупции.</w:t>
      </w:r>
    </w:p>
    <w:p w14:paraId="0275B36D" w14:textId="73191189" w:rsidR="005C35BB" w:rsidRPr="002D33EC" w:rsidRDefault="004D60F2" w:rsidP="008F51D0">
      <w:pPr>
        <w:pStyle w:val="Default"/>
        <w:numPr>
          <w:ilvl w:val="0"/>
          <w:numId w:val="29"/>
        </w:numPr>
        <w:spacing w:before="120" w:after="120"/>
        <w:jc w:val="both"/>
        <w:rPr>
          <w:color w:val="auto"/>
          <w:sz w:val="22"/>
          <w:szCs w:val="22"/>
        </w:rPr>
      </w:pPr>
      <w:r w:rsidRPr="002D33EC">
        <w:rPr>
          <w:color w:val="auto"/>
          <w:sz w:val="22"/>
          <w:szCs w:val="22"/>
        </w:rPr>
        <w:t>Введение специальных требований, направленных на предупреждение и противодействие Коррупции</w:t>
      </w:r>
      <w:r w:rsidR="0086363B" w:rsidRPr="002D33EC">
        <w:rPr>
          <w:color w:val="auto"/>
          <w:sz w:val="22"/>
          <w:szCs w:val="22"/>
        </w:rPr>
        <w:t>,</w:t>
      </w:r>
      <w:r w:rsidRPr="002D33EC">
        <w:rPr>
          <w:color w:val="auto"/>
          <w:sz w:val="22"/>
          <w:szCs w:val="22"/>
        </w:rPr>
        <w:t xml:space="preserve"> применяемых в отдельных областях деятельности или отношений </w:t>
      </w:r>
      <w:r w:rsidR="00431AB2" w:rsidRPr="002D33EC">
        <w:rPr>
          <w:color w:val="auto"/>
          <w:sz w:val="22"/>
          <w:szCs w:val="22"/>
        </w:rPr>
        <w:t>Компании</w:t>
      </w:r>
      <w:r w:rsidR="005C35BB" w:rsidRPr="002D33EC">
        <w:rPr>
          <w:color w:val="auto"/>
          <w:sz w:val="22"/>
          <w:szCs w:val="22"/>
        </w:rPr>
        <w:t>.</w:t>
      </w:r>
    </w:p>
    <w:p w14:paraId="78710701" w14:textId="77777777" w:rsidR="005C35BB" w:rsidRPr="002D33EC" w:rsidRDefault="005C35BB" w:rsidP="008F51D0">
      <w:pPr>
        <w:pStyle w:val="Default"/>
        <w:numPr>
          <w:ilvl w:val="0"/>
          <w:numId w:val="29"/>
        </w:numPr>
        <w:spacing w:before="120" w:after="120"/>
        <w:jc w:val="both"/>
        <w:rPr>
          <w:color w:val="auto"/>
          <w:sz w:val="22"/>
          <w:szCs w:val="22"/>
        </w:rPr>
      </w:pPr>
      <w:r w:rsidRPr="002D33EC">
        <w:rPr>
          <w:color w:val="auto"/>
          <w:sz w:val="22"/>
          <w:szCs w:val="22"/>
        </w:rPr>
        <w:t xml:space="preserve">Контроль </w:t>
      </w:r>
      <w:r w:rsidR="000E64A4" w:rsidRPr="002D33EC">
        <w:rPr>
          <w:color w:val="auto"/>
          <w:sz w:val="22"/>
          <w:szCs w:val="22"/>
        </w:rPr>
        <w:t xml:space="preserve">за </w:t>
      </w:r>
      <w:r w:rsidRPr="002D33EC">
        <w:rPr>
          <w:color w:val="auto"/>
          <w:sz w:val="22"/>
          <w:szCs w:val="22"/>
        </w:rPr>
        <w:t>исполнени</w:t>
      </w:r>
      <w:r w:rsidR="000E64A4" w:rsidRPr="002D33EC">
        <w:rPr>
          <w:color w:val="auto"/>
          <w:sz w:val="22"/>
          <w:szCs w:val="22"/>
        </w:rPr>
        <w:t>ем</w:t>
      </w:r>
      <w:r w:rsidRPr="002D33EC">
        <w:rPr>
          <w:color w:val="auto"/>
          <w:sz w:val="22"/>
          <w:szCs w:val="22"/>
        </w:rPr>
        <w:t xml:space="preserve"> Сотрудниками ограничений, запретов и обязанностей, установленных Антикоррупционным законодательством</w:t>
      </w:r>
      <w:r w:rsidR="000E64A4" w:rsidRPr="002D33EC">
        <w:rPr>
          <w:color w:val="auto"/>
          <w:sz w:val="22"/>
          <w:szCs w:val="22"/>
        </w:rPr>
        <w:t xml:space="preserve"> и настоящей Политикой</w:t>
      </w:r>
      <w:r w:rsidRPr="002D33EC">
        <w:rPr>
          <w:color w:val="auto"/>
          <w:sz w:val="22"/>
          <w:szCs w:val="22"/>
        </w:rPr>
        <w:t>.</w:t>
      </w:r>
    </w:p>
    <w:p w14:paraId="2326AA3A" w14:textId="693DA5CC" w:rsidR="005C35BB" w:rsidRPr="002D33EC" w:rsidRDefault="000C06EC" w:rsidP="008F51D0">
      <w:pPr>
        <w:pStyle w:val="Default"/>
        <w:numPr>
          <w:ilvl w:val="0"/>
          <w:numId w:val="29"/>
        </w:numPr>
        <w:spacing w:before="120" w:after="120"/>
        <w:jc w:val="both"/>
        <w:rPr>
          <w:color w:val="auto"/>
          <w:sz w:val="22"/>
          <w:szCs w:val="22"/>
        </w:rPr>
      </w:pPr>
      <w:r w:rsidRPr="002D33EC">
        <w:rPr>
          <w:color w:val="auto"/>
          <w:sz w:val="22"/>
          <w:szCs w:val="22"/>
        </w:rPr>
        <w:t>Проведение проверок эффективности комплекса антикоррупционных мер, а также м</w:t>
      </w:r>
      <w:r w:rsidR="005C35BB" w:rsidRPr="002D33EC">
        <w:rPr>
          <w:color w:val="auto"/>
          <w:sz w:val="22"/>
          <w:szCs w:val="22"/>
        </w:rPr>
        <w:t xml:space="preserve">ониторинг бизнес-процессов, протекающих в </w:t>
      </w:r>
      <w:r w:rsidR="00431AB2" w:rsidRPr="002D33EC">
        <w:rPr>
          <w:color w:val="auto"/>
          <w:sz w:val="22"/>
          <w:szCs w:val="22"/>
        </w:rPr>
        <w:t>Компании</w:t>
      </w:r>
      <w:r w:rsidR="005C35BB" w:rsidRPr="002D33EC">
        <w:rPr>
          <w:color w:val="auto"/>
          <w:sz w:val="22"/>
          <w:szCs w:val="22"/>
        </w:rPr>
        <w:t xml:space="preserve">, </w:t>
      </w:r>
      <w:r w:rsidRPr="002D33EC">
        <w:rPr>
          <w:color w:val="auto"/>
          <w:sz w:val="22"/>
          <w:szCs w:val="22"/>
        </w:rPr>
        <w:t xml:space="preserve">в целях </w:t>
      </w:r>
      <w:r w:rsidR="005C35BB" w:rsidRPr="002D33EC">
        <w:rPr>
          <w:color w:val="auto"/>
          <w:sz w:val="22"/>
          <w:szCs w:val="22"/>
        </w:rPr>
        <w:t>анализ</w:t>
      </w:r>
      <w:r w:rsidRPr="002D33EC">
        <w:rPr>
          <w:color w:val="auto"/>
          <w:sz w:val="22"/>
          <w:szCs w:val="22"/>
        </w:rPr>
        <w:t>а</w:t>
      </w:r>
      <w:r w:rsidR="005C35BB" w:rsidRPr="002D33EC">
        <w:rPr>
          <w:color w:val="auto"/>
          <w:sz w:val="22"/>
          <w:szCs w:val="22"/>
        </w:rPr>
        <w:t xml:space="preserve"> потенциальных уязвимостей</w:t>
      </w:r>
      <w:r w:rsidR="00075A8C" w:rsidRPr="002D33EC">
        <w:rPr>
          <w:color w:val="auto"/>
          <w:sz w:val="22"/>
          <w:szCs w:val="22"/>
        </w:rPr>
        <w:t xml:space="preserve"> и</w:t>
      </w:r>
      <w:r w:rsidRPr="002D33EC">
        <w:rPr>
          <w:color w:val="auto"/>
          <w:sz w:val="22"/>
          <w:szCs w:val="22"/>
        </w:rPr>
        <w:t xml:space="preserve"> </w:t>
      </w:r>
      <w:r w:rsidR="005C35BB" w:rsidRPr="002D33EC">
        <w:rPr>
          <w:color w:val="auto"/>
          <w:sz w:val="22"/>
          <w:szCs w:val="22"/>
        </w:rPr>
        <w:t>совершенствовани</w:t>
      </w:r>
      <w:r w:rsidRPr="002D33EC">
        <w:rPr>
          <w:color w:val="auto"/>
          <w:sz w:val="22"/>
          <w:szCs w:val="22"/>
        </w:rPr>
        <w:t>я</w:t>
      </w:r>
      <w:r w:rsidR="005C35BB" w:rsidRPr="002D33EC">
        <w:rPr>
          <w:color w:val="auto"/>
          <w:sz w:val="22"/>
          <w:szCs w:val="22"/>
        </w:rPr>
        <w:t xml:space="preserve"> </w:t>
      </w:r>
      <w:r w:rsidR="000E64A4" w:rsidRPr="002D33EC">
        <w:rPr>
          <w:color w:val="auto"/>
          <w:sz w:val="22"/>
          <w:szCs w:val="22"/>
        </w:rPr>
        <w:t>комплекса</w:t>
      </w:r>
      <w:r w:rsidR="005C35BB" w:rsidRPr="002D33EC">
        <w:rPr>
          <w:color w:val="auto"/>
          <w:sz w:val="22"/>
          <w:szCs w:val="22"/>
        </w:rPr>
        <w:t xml:space="preserve"> антикоррупционных мер.</w:t>
      </w:r>
    </w:p>
    <w:p w14:paraId="1D5D3D07" w14:textId="77777777" w:rsidR="005C35BB" w:rsidRPr="002D33EC" w:rsidRDefault="005C35BB" w:rsidP="008F51D0">
      <w:pPr>
        <w:pStyle w:val="Default"/>
        <w:numPr>
          <w:ilvl w:val="0"/>
          <w:numId w:val="29"/>
        </w:numPr>
        <w:spacing w:before="120" w:after="120"/>
        <w:jc w:val="both"/>
        <w:rPr>
          <w:color w:val="auto"/>
          <w:sz w:val="22"/>
          <w:szCs w:val="22"/>
        </w:rPr>
      </w:pPr>
      <w:r w:rsidRPr="002D33EC">
        <w:rPr>
          <w:color w:val="auto"/>
          <w:sz w:val="22"/>
          <w:szCs w:val="22"/>
        </w:rPr>
        <w:t xml:space="preserve">Осуществление практического взаимодействия с правоохранительными органами Российской Федерации </w:t>
      </w:r>
      <w:r w:rsidR="000C06EC" w:rsidRPr="002D33EC">
        <w:rPr>
          <w:color w:val="auto"/>
          <w:sz w:val="22"/>
          <w:szCs w:val="22"/>
        </w:rPr>
        <w:t xml:space="preserve">в рамках </w:t>
      </w:r>
      <w:r w:rsidRPr="002D33EC">
        <w:rPr>
          <w:color w:val="auto"/>
          <w:sz w:val="22"/>
          <w:szCs w:val="22"/>
        </w:rPr>
        <w:t>противодействи</w:t>
      </w:r>
      <w:r w:rsidR="000C06EC" w:rsidRPr="002D33EC">
        <w:rPr>
          <w:color w:val="auto"/>
          <w:sz w:val="22"/>
          <w:szCs w:val="22"/>
        </w:rPr>
        <w:t>я</w:t>
      </w:r>
      <w:r w:rsidRPr="002D33EC">
        <w:rPr>
          <w:color w:val="auto"/>
          <w:sz w:val="22"/>
          <w:szCs w:val="22"/>
        </w:rPr>
        <w:t xml:space="preserve"> Коррупции.</w:t>
      </w:r>
    </w:p>
    <w:p w14:paraId="1CFAF3BC" w14:textId="77777777" w:rsidR="005C35BB" w:rsidRPr="002D33EC" w:rsidRDefault="005C35BB" w:rsidP="008F51D0">
      <w:pPr>
        <w:pStyle w:val="Default"/>
        <w:numPr>
          <w:ilvl w:val="0"/>
          <w:numId w:val="29"/>
        </w:numPr>
        <w:spacing w:before="120" w:after="120"/>
        <w:jc w:val="both"/>
        <w:rPr>
          <w:color w:val="auto"/>
          <w:sz w:val="22"/>
          <w:szCs w:val="22"/>
        </w:rPr>
      </w:pPr>
      <w:r w:rsidRPr="002D33EC">
        <w:rPr>
          <w:color w:val="auto"/>
          <w:sz w:val="22"/>
          <w:szCs w:val="22"/>
        </w:rPr>
        <w:t xml:space="preserve">Своевременное и </w:t>
      </w:r>
      <w:r w:rsidR="000C06EC" w:rsidRPr="002D33EC">
        <w:rPr>
          <w:color w:val="auto"/>
          <w:sz w:val="22"/>
          <w:szCs w:val="22"/>
        </w:rPr>
        <w:t>соразмерное</w:t>
      </w:r>
      <w:r w:rsidRPr="002D33EC">
        <w:rPr>
          <w:color w:val="auto"/>
          <w:sz w:val="22"/>
          <w:szCs w:val="22"/>
        </w:rPr>
        <w:t xml:space="preserve"> реагирование на сообщения о состоявшемся или потенциальном нарушении Антикоррупционного законодательства, в том числе проведение объективных внутренних </w:t>
      </w:r>
      <w:r w:rsidR="005D2E88" w:rsidRPr="002D33EC">
        <w:rPr>
          <w:color w:val="auto"/>
          <w:sz w:val="22"/>
          <w:szCs w:val="22"/>
        </w:rPr>
        <w:t>проверок</w:t>
      </w:r>
      <w:r w:rsidRPr="002D33EC">
        <w:rPr>
          <w:color w:val="auto"/>
          <w:sz w:val="22"/>
          <w:szCs w:val="22"/>
        </w:rPr>
        <w:t>, реализация претензионно-исковой работы, взаимодействие с государственными (муниципальными) органами</w:t>
      </w:r>
      <w:r w:rsidR="000C06EC" w:rsidRPr="002D33EC">
        <w:rPr>
          <w:color w:val="auto"/>
          <w:sz w:val="22"/>
          <w:szCs w:val="22"/>
        </w:rPr>
        <w:t>.</w:t>
      </w:r>
    </w:p>
    <w:p w14:paraId="626543FE" w14:textId="77777777" w:rsidR="005C35BB" w:rsidRPr="002D33EC" w:rsidRDefault="000C06EC" w:rsidP="008F51D0">
      <w:pPr>
        <w:pStyle w:val="Default"/>
        <w:numPr>
          <w:ilvl w:val="0"/>
          <w:numId w:val="29"/>
        </w:numPr>
        <w:spacing w:before="120" w:after="120"/>
        <w:jc w:val="both"/>
        <w:rPr>
          <w:color w:val="auto"/>
          <w:sz w:val="22"/>
          <w:szCs w:val="22"/>
        </w:rPr>
      </w:pPr>
      <w:r w:rsidRPr="002D33EC">
        <w:rPr>
          <w:color w:val="auto"/>
          <w:sz w:val="22"/>
          <w:szCs w:val="22"/>
        </w:rPr>
        <w:t>Создание</w:t>
      </w:r>
      <w:r w:rsidR="005C35BB" w:rsidRPr="002D33EC">
        <w:rPr>
          <w:color w:val="auto"/>
          <w:sz w:val="22"/>
          <w:szCs w:val="22"/>
        </w:rPr>
        <w:t xml:space="preserve"> механизмов и средств для информирования Сотрудниками и/или Третьими лицами о признаках коррупционных проявлений, с </w:t>
      </w:r>
      <w:r w:rsidRPr="002D33EC">
        <w:rPr>
          <w:color w:val="auto"/>
          <w:sz w:val="22"/>
          <w:szCs w:val="22"/>
        </w:rPr>
        <w:t xml:space="preserve">обеспечением </w:t>
      </w:r>
      <w:r w:rsidR="005C35BB" w:rsidRPr="002D33EC">
        <w:rPr>
          <w:color w:val="auto"/>
          <w:sz w:val="22"/>
          <w:szCs w:val="22"/>
        </w:rPr>
        <w:t>гаранти</w:t>
      </w:r>
      <w:r w:rsidRPr="002D33EC">
        <w:rPr>
          <w:color w:val="auto"/>
          <w:sz w:val="22"/>
          <w:szCs w:val="22"/>
        </w:rPr>
        <w:t>й</w:t>
      </w:r>
      <w:r w:rsidR="005C35BB" w:rsidRPr="002D33EC">
        <w:rPr>
          <w:color w:val="auto"/>
          <w:sz w:val="22"/>
          <w:szCs w:val="22"/>
        </w:rPr>
        <w:t xml:space="preserve"> конфиденциальности, </w:t>
      </w:r>
      <w:r w:rsidR="00B42C1E" w:rsidRPr="002D33EC">
        <w:rPr>
          <w:color w:val="auto"/>
          <w:sz w:val="22"/>
          <w:szCs w:val="22"/>
        </w:rPr>
        <w:t xml:space="preserve">применения мер защиты лиц, предоставляющих информацию </w:t>
      </w:r>
      <w:r w:rsidRPr="002D33EC">
        <w:rPr>
          <w:color w:val="auto"/>
          <w:sz w:val="22"/>
          <w:szCs w:val="22"/>
        </w:rPr>
        <w:t>и</w:t>
      </w:r>
      <w:r w:rsidR="005C35BB" w:rsidRPr="002D33EC">
        <w:rPr>
          <w:color w:val="auto"/>
          <w:sz w:val="22"/>
          <w:szCs w:val="22"/>
        </w:rPr>
        <w:t xml:space="preserve"> неприяти</w:t>
      </w:r>
      <w:r w:rsidRPr="002D33EC">
        <w:rPr>
          <w:color w:val="auto"/>
          <w:sz w:val="22"/>
          <w:szCs w:val="22"/>
        </w:rPr>
        <w:t>ем</w:t>
      </w:r>
      <w:r w:rsidR="005C35BB" w:rsidRPr="002D33EC">
        <w:rPr>
          <w:color w:val="auto"/>
          <w:sz w:val="22"/>
          <w:szCs w:val="22"/>
        </w:rPr>
        <w:t xml:space="preserve"> </w:t>
      </w:r>
      <w:r w:rsidRPr="002D33EC">
        <w:rPr>
          <w:color w:val="auto"/>
          <w:sz w:val="22"/>
          <w:szCs w:val="22"/>
        </w:rPr>
        <w:t xml:space="preserve">злоупотреблений и </w:t>
      </w:r>
      <w:r w:rsidR="005C35BB" w:rsidRPr="002D33EC">
        <w:rPr>
          <w:color w:val="auto"/>
          <w:sz w:val="22"/>
          <w:szCs w:val="22"/>
        </w:rPr>
        <w:t>заведомо ложных сообщений.</w:t>
      </w:r>
    </w:p>
    <w:p w14:paraId="61EE592A" w14:textId="77777777" w:rsidR="005C35BB" w:rsidRPr="002D33EC" w:rsidRDefault="005C35BB" w:rsidP="008F51D0">
      <w:pPr>
        <w:pStyle w:val="2"/>
        <w:keepNext/>
        <w:numPr>
          <w:ilvl w:val="0"/>
          <w:numId w:val="26"/>
        </w:numPr>
        <w:ind w:left="357" w:hanging="357"/>
      </w:pPr>
      <w:bookmarkStart w:id="24" w:name="_Toc183358918"/>
      <w:r w:rsidRPr="002D33EC">
        <w:t>Запрет на Подкуп</w:t>
      </w:r>
      <w:bookmarkEnd w:id="24"/>
    </w:p>
    <w:p w14:paraId="0FDF7DB2" w14:textId="74E927AF" w:rsidR="005C35BB" w:rsidRPr="002D33EC" w:rsidRDefault="005C35BB" w:rsidP="008F51D0">
      <w:pPr>
        <w:pStyle w:val="Default"/>
        <w:spacing w:before="120" w:after="120"/>
        <w:jc w:val="both"/>
        <w:rPr>
          <w:color w:val="auto"/>
          <w:sz w:val="22"/>
          <w:szCs w:val="22"/>
        </w:rPr>
      </w:pPr>
      <w:r w:rsidRPr="002D33EC">
        <w:rPr>
          <w:color w:val="auto"/>
          <w:sz w:val="22"/>
          <w:szCs w:val="22"/>
        </w:rPr>
        <w:t>Сотрудникам запрещается согласовывать, предоставлять, предлагать и/или обещать любое преимущество денежного или неденежного характера</w:t>
      </w:r>
      <w:r w:rsidR="004F2AA5" w:rsidRPr="002D33EC">
        <w:rPr>
          <w:color w:val="auto"/>
          <w:sz w:val="22"/>
          <w:szCs w:val="22"/>
        </w:rPr>
        <w:t xml:space="preserve"> (в том числе денежные средства, ценные бумаги, иное имущество либо незаконное оказание услуг имущественного характера, предоставление иных имущественных прав)</w:t>
      </w:r>
      <w:r w:rsidRPr="002D33EC">
        <w:rPr>
          <w:color w:val="auto"/>
          <w:sz w:val="22"/>
          <w:szCs w:val="22"/>
        </w:rPr>
        <w:t xml:space="preserve">, прямо или через Третьих лиц, в пользу Государственного служащего (независимо от места его нахождения) </w:t>
      </w:r>
      <w:r w:rsidR="004F2AA5" w:rsidRPr="002D33EC">
        <w:rPr>
          <w:color w:val="auto"/>
          <w:sz w:val="22"/>
          <w:szCs w:val="22"/>
        </w:rPr>
        <w:t>с целью побудить его к совершению действий (бездействи</w:t>
      </w:r>
      <w:r w:rsidR="004320BC" w:rsidRPr="002D33EC">
        <w:rPr>
          <w:color w:val="auto"/>
          <w:sz w:val="22"/>
          <w:szCs w:val="22"/>
        </w:rPr>
        <w:t>я</w:t>
      </w:r>
      <w:r w:rsidR="004F2AA5" w:rsidRPr="002D33EC">
        <w:rPr>
          <w:color w:val="auto"/>
          <w:sz w:val="22"/>
          <w:szCs w:val="22"/>
        </w:rPr>
        <w:t xml:space="preserve">) в пользу </w:t>
      </w:r>
      <w:r w:rsidR="000E458C" w:rsidRPr="002D33EC">
        <w:rPr>
          <w:color w:val="auto"/>
          <w:sz w:val="22"/>
          <w:szCs w:val="22"/>
        </w:rPr>
        <w:t>дающего</w:t>
      </w:r>
      <w:r w:rsidR="004F2AA5" w:rsidRPr="002D33EC">
        <w:rPr>
          <w:color w:val="auto"/>
          <w:sz w:val="22"/>
          <w:szCs w:val="22"/>
        </w:rPr>
        <w:t xml:space="preserve"> или представляемых им лиц, если указанные действия (бездействие) входят в служебные полномочия Государственного служащего либо если Государственный служащий в силу должностного положения может способствовать указанным действиям (бездействию), а равно за общее покровительство или попустительство по службе, а также </w:t>
      </w:r>
      <w:r w:rsidRPr="002D33EC">
        <w:rPr>
          <w:color w:val="auto"/>
          <w:sz w:val="22"/>
          <w:szCs w:val="22"/>
        </w:rPr>
        <w:t>повлиять на действия или бездействие такого Государственного служащего, поощрить его или побудить совершить действия</w:t>
      </w:r>
      <w:r w:rsidR="004F2AA5" w:rsidRPr="002D33EC">
        <w:rPr>
          <w:color w:val="auto"/>
          <w:sz w:val="22"/>
          <w:szCs w:val="22"/>
        </w:rPr>
        <w:t xml:space="preserve"> (бездействие)</w:t>
      </w:r>
      <w:r w:rsidRPr="002D33EC">
        <w:rPr>
          <w:color w:val="auto"/>
          <w:sz w:val="22"/>
          <w:szCs w:val="22"/>
        </w:rPr>
        <w:t>, противоречащие закону, добросовестному и непредвзятому поведению, или действия, подрывающие доверие, оказываемое должностному положению Государственного служащего</w:t>
      </w:r>
      <w:r w:rsidR="004F2AA5" w:rsidRPr="002D33EC">
        <w:rPr>
          <w:color w:val="auto"/>
          <w:sz w:val="22"/>
          <w:szCs w:val="22"/>
        </w:rPr>
        <w:t>.</w:t>
      </w:r>
      <w:r w:rsidR="00E97D2D" w:rsidRPr="002D33EC">
        <w:rPr>
          <w:color w:val="auto"/>
          <w:sz w:val="22"/>
          <w:szCs w:val="22"/>
        </w:rPr>
        <w:t xml:space="preserve"> </w:t>
      </w:r>
    </w:p>
    <w:p w14:paraId="0BE5DC8D"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Сотрудникам запрещается </w:t>
      </w:r>
      <w:r w:rsidR="000E458C" w:rsidRPr="002D33EC">
        <w:rPr>
          <w:color w:val="auto"/>
          <w:sz w:val="22"/>
          <w:szCs w:val="22"/>
        </w:rPr>
        <w:t xml:space="preserve">незаконно </w:t>
      </w:r>
      <w:r w:rsidRPr="002D33EC">
        <w:rPr>
          <w:color w:val="auto"/>
          <w:sz w:val="22"/>
          <w:szCs w:val="22"/>
        </w:rPr>
        <w:t xml:space="preserve">согласовывать, предоставлять, предлагать и/или обещать </w:t>
      </w:r>
      <w:r w:rsidR="000E458C" w:rsidRPr="002D33EC">
        <w:rPr>
          <w:color w:val="auto"/>
          <w:sz w:val="22"/>
          <w:szCs w:val="22"/>
        </w:rPr>
        <w:t xml:space="preserve">лицу, выполняющему управленческие функции в коммерческой или иной организации, </w:t>
      </w:r>
      <w:r w:rsidR="001975FC" w:rsidRPr="002D33EC">
        <w:rPr>
          <w:color w:val="auto"/>
          <w:sz w:val="22"/>
          <w:szCs w:val="22"/>
        </w:rPr>
        <w:t>деньги</w:t>
      </w:r>
      <w:r w:rsidR="000E458C" w:rsidRPr="002D33EC">
        <w:rPr>
          <w:color w:val="auto"/>
          <w:sz w:val="22"/>
          <w:szCs w:val="22"/>
        </w:rPr>
        <w:t>, ценны</w:t>
      </w:r>
      <w:r w:rsidR="001975FC" w:rsidRPr="002D33EC">
        <w:rPr>
          <w:color w:val="auto"/>
          <w:sz w:val="22"/>
          <w:szCs w:val="22"/>
        </w:rPr>
        <w:t>е</w:t>
      </w:r>
      <w:r w:rsidR="000E458C" w:rsidRPr="002D33EC">
        <w:rPr>
          <w:color w:val="auto"/>
          <w:sz w:val="22"/>
          <w:szCs w:val="22"/>
        </w:rPr>
        <w:t xml:space="preserve"> бумаг</w:t>
      </w:r>
      <w:r w:rsidR="001975FC" w:rsidRPr="002D33EC">
        <w:rPr>
          <w:color w:val="auto"/>
          <w:sz w:val="22"/>
          <w:szCs w:val="22"/>
        </w:rPr>
        <w:t>и</w:t>
      </w:r>
      <w:r w:rsidR="000E458C" w:rsidRPr="002D33EC">
        <w:rPr>
          <w:color w:val="auto"/>
          <w:sz w:val="22"/>
          <w:szCs w:val="22"/>
        </w:rPr>
        <w:t>, ино</w:t>
      </w:r>
      <w:r w:rsidR="001975FC" w:rsidRPr="002D33EC">
        <w:rPr>
          <w:color w:val="auto"/>
          <w:sz w:val="22"/>
          <w:szCs w:val="22"/>
        </w:rPr>
        <w:t>е</w:t>
      </w:r>
      <w:r w:rsidR="000E458C" w:rsidRPr="002D33EC">
        <w:rPr>
          <w:color w:val="auto"/>
          <w:sz w:val="22"/>
          <w:szCs w:val="22"/>
        </w:rPr>
        <w:t xml:space="preserve"> имуществ</w:t>
      </w:r>
      <w:r w:rsidR="001975FC" w:rsidRPr="002D33EC">
        <w:rPr>
          <w:color w:val="auto"/>
          <w:sz w:val="22"/>
          <w:szCs w:val="22"/>
        </w:rPr>
        <w:t>о</w:t>
      </w:r>
      <w:r w:rsidR="000E458C" w:rsidRPr="002D33EC">
        <w:rPr>
          <w:color w:val="auto"/>
          <w:sz w:val="22"/>
          <w:szCs w:val="22"/>
        </w:rPr>
        <w:t>, а также незаконн</w:t>
      </w:r>
      <w:r w:rsidR="001975FC" w:rsidRPr="002D33EC">
        <w:rPr>
          <w:color w:val="auto"/>
          <w:sz w:val="22"/>
          <w:szCs w:val="22"/>
        </w:rPr>
        <w:t>о</w:t>
      </w:r>
      <w:r w:rsidR="000E458C" w:rsidRPr="002D33EC">
        <w:rPr>
          <w:color w:val="auto"/>
          <w:sz w:val="22"/>
          <w:szCs w:val="22"/>
        </w:rPr>
        <w:t>е оказание ему услуг имущественного характера, предоставление иных имущественных прав</w:t>
      </w:r>
      <w:r w:rsidR="001975FC" w:rsidRPr="002D33EC">
        <w:rPr>
          <w:color w:val="auto"/>
          <w:sz w:val="22"/>
          <w:szCs w:val="22"/>
        </w:rPr>
        <w:t xml:space="preserve"> </w:t>
      </w:r>
      <w:r w:rsidR="000E458C" w:rsidRPr="002D33EC">
        <w:rPr>
          <w:color w:val="auto"/>
          <w:sz w:val="22"/>
          <w:szCs w:val="22"/>
        </w:rPr>
        <w:t xml:space="preserve">(в том числе когда по </w:t>
      </w:r>
      <w:r w:rsidR="000E458C" w:rsidRPr="002D33EC">
        <w:rPr>
          <w:color w:val="auto"/>
          <w:sz w:val="22"/>
          <w:szCs w:val="22"/>
        </w:rPr>
        <w:lastRenderedPageBreak/>
        <w:t>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2D33EC">
        <w:rPr>
          <w:color w:val="auto"/>
          <w:sz w:val="22"/>
          <w:szCs w:val="22"/>
        </w:rPr>
        <w:t>.</w:t>
      </w:r>
    </w:p>
    <w:p w14:paraId="0C4ABA42"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Сотрудникам также запрещается просить (в любом виде), получать, соглашаться на получение или принимать </w:t>
      </w:r>
      <w:r w:rsidR="001975FC" w:rsidRPr="002D33EC">
        <w:rPr>
          <w:color w:val="auto"/>
          <w:sz w:val="22"/>
          <w:szCs w:val="22"/>
        </w:rPr>
        <w:t xml:space="preserve">финансовую или иную выгоды, включая, но не ограничиваясь, </w:t>
      </w:r>
      <w:r w:rsidR="000E458C" w:rsidRPr="002D33EC">
        <w:rPr>
          <w:color w:val="auto"/>
          <w:sz w:val="22"/>
          <w:szCs w:val="22"/>
        </w:rPr>
        <w:t>деньги, ценные бумаги, иное имущество, а также незаконное пользование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2D33EC">
        <w:rPr>
          <w:color w:val="auto"/>
          <w:sz w:val="22"/>
          <w:szCs w:val="22"/>
        </w:rPr>
        <w:t xml:space="preserve">. </w:t>
      </w:r>
    </w:p>
    <w:p w14:paraId="29D82FD3" w14:textId="1F816730" w:rsidR="0086363B" w:rsidRPr="002D33EC" w:rsidRDefault="0086363B" w:rsidP="008F51D0">
      <w:pPr>
        <w:pStyle w:val="Default"/>
        <w:spacing w:before="120" w:after="120"/>
        <w:jc w:val="both"/>
        <w:rPr>
          <w:color w:val="auto"/>
          <w:sz w:val="22"/>
          <w:szCs w:val="22"/>
        </w:rPr>
      </w:pPr>
      <w:r w:rsidRPr="002D33EC">
        <w:rPr>
          <w:color w:val="auto"/>
          <w:sz w:val="22"/>
          <w:szCs w:val="22"/>
        </w:rPr>
        <w:t>Запреты, установленные в настоящем разделе, применяются ко всем платежам независимо от суммы.</w:t>
      </w:r>
    </w:p>
    <w:p w14:paraId="65AF6DD1" w14:textId="77777777" w:rsidR="0057348E" w:rsidRPr="002D33EC" w:rsidRDefault="00DF2D68" w:rsidP="008F51D0">
      <w:pPr>
        <w:pStyle w:val="Default"/>
        <w:spacing w:before="120" w:after="120"/>
        <w:jc w:val="both"/>
        <w:rPr>
          <w:color w:val="auto"/>
          <w:sz w:val="22"/>
          <w:szCs w:val="22"/>
        </w:rPr>
      </w:pPr>
      <w:r w:rsidRPr="002D33EC">
        <w:rPr>
          <w:color w:val="auto"/>
          <w:sz w:val="22"/>
          <w:szCs w:val="22"/>
        </w:rPr>
        <w:t>П</w:t>
      </w:r>
      <w:r w:rsidR="0057348E" w:rsidRPr="002D33EC">
        <w:rPr>
          <w:color w:val="auto"/>
          <w:sz w:val="22"/>
          <w:szCs w:val="22"/>
        </w:rPr>
        <w:t>онятие «</w:t>
      </w:r>
      <w:r w:rsidR="0057348E" w:rsidRPr="002D33EC">
        <w:rPr>
          <w:i/>
          <w:color w:val="auto"/>
          <w:sz w:val="22"/>
          <w:szCs w:val="22"/>
        </w:rPr>
        <w:t>финансовая или иная выгода</w:t>
      </w:r>
      <w:r w:rsidR="0057348E" w:rsidRPr="002D33EC">
        <w:rPr>
          <w:color w:val="auto"/>
          <w:sz w:val="22"/>
          <w:szCs w:val="22"/>
        </w:rPr>
        <w:t xml:space="preserve">» может подлежать расширительному толкованию и должно расцениваться как включающее в себя не только прямую выгоду в виде денежных средств, но и менее очевидные примеры получения выгоды (преимуществ), которые может быть затруднительно измерить в денежном эквиваленте, такие как оказание знаков делового внимания, оказание содействия в школе или университете, продвижение по службе или оказание содействия в продвижении деловых интересов. </w:t>
      </w:r>
    </w:p>
    <w:p w14:paraId="1614E5A9" w14:textId="77777777" w:rsidR="0057348E" w:rsidRPr="002D33EC" w:rsidRDefault="0057348E" w:rsidP="008F51D0">
      <w:pPr>
        <w:pStyle w:val="2"/>
        <w:numPr>
          <w:ilvl w:val="0"/>
          <w:numId w:val="26"/>
        </w:numPr>
      </w:pPr>
      <w:bookmarkStart w:id="25" w:name="_Toc183358919"/>
      <w:r w:rsidRPr="002D33EC">
        <w:t>Запрет на действие через Третьих лиц</w:t>
      </w:r>
      <w:bookmarkEnd w:id="25"/>
    </w:p>
    <w:p w14:paraId="3ABB4C1A"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Запрещается предпринимать попытки обойти требования настоящей Политики путем предоставления финансовых или иных выгод опосредованно, в том числе через Третьих лиц.</w:t>
      </w:r>
    </w:p>
    <w:p w14:paraId="3E6354C4" w14:textId="77777777" w:rsidR="001C10A8" w:rsidRPr="002D33EC" w:rsidRDefault="001C10A8" w:rsidP="008F51D0">
      <w:pPr>
        <w:pStyle w:val="2"/>
        <w:numPr>
          <w:ilvl w:val="0"/>
          <w:numId w:val="26"/>
        </w:numPr>
      </w:pPr>
      <w:bookmarkStart w:id="26" w:name="_Toc183358920"/>
      <w:bookmarkStart w:id="27" w:name="_Hlk191630697"/>
      <w:r w:rsidRPr="002D33EC">
        <w:t>Антикоррупционная экспертиза</w:t>
      </w:r>
      <w:bookmarkEnd w:id="26"/>
    </w:p>
    <w:p w14:paraId="03B7BC72" w14:textId="7679F6B5" w:rsidR="001C10A8" w:rsidRPr="002D33EC" w:rsidRDefault="001C10A8" w:rsidP="008F51D0">
      <w:pPr>
        <w:pStyle w:val="Default"/>
        <w:spacing w:before="120" w:after="120"/>
        <w:jc w:val="both"/>
        <w:rPr>
          <w:color w:val="auto"/>
          <w:sz w:val="22"/>
          <w:szCs w:val="22"/>
        </w:rPr>
      </w:pPr>
      <w:r w:rsidRPr="002D33EC">
        <w:rPr>
          <w:color w:val="auto"/>
          <w:sz w:val="22"/>
          <w:szCs w:val="22"/>
        </w:rPr>
        <w:t xml:space="preserve">В </w:t>
      </w:r>
      <w:r w:rsidR="0058098E" w:rsidRPr="002D33EC">
        <w:rPr>
          <w:color w:val="auto"/>
          <w:sz w:val="22"/>
          <w:szCs w:val="22"/>
        </w:rPr>
        <w:t>Компании</w:t>
      </w:r>
      <w:r w:rsidRPr="002D33EC">
        <w:rPr>
          <w:color w:val="auto"/>
          <w:sz w:val="22"/>
          <w:szCs w:val="22"/>
        </w:rPr>
        <w:t xml:space="preserve"> осуществляется проверка внутренних документов на соответствие Антикоррупционному законодательству и настоящей Политике.</w:t>
      </w:r>
    </w:p>
    <w:p w14:paraId="3AC521B4" w14:textId="77FE1BEE" w:rsidR="001C10A8" w:rsidRPr="002D33EC" w:rsidRDefault="001C10A8" w:rsidP="008F51D0">
      <w:pPr>
        <w:pStyle w:val="Default"/>
        <w:spacing w:before="120" w:after="120"/>
        <w:jc w:val="both"/>
        <w:rPr>
          <w:color w:val="auto"/>
          <w:sz w:val="22"/>
          <w:szCs w:val="22"/>
        </w:rPr>
      </w:pPr>
      <w:r w:rsidRPr="002D33EC">
        <w:rPr>
          <w:color w:val="auto"/>
          <w:sz w:val="22"/>
          <w:szCs w:val="22"/>
        </w:rPr>
        <w:t>Не допускается наличие во внутренних документах</w:t>
      </w:r>
      <w:r w:rsidR="00CE124B" w:rsidRPr="002D33EC">
        <w:rPr>
          <w:color w:val="auto"/>
          <w:sz w:val="22"/>
          <w:szCs w:val="22"/>
        </w:rPr>
        <w:t xml:space="preserve"> </w:t>
      </w:r>
      <w:r w:rsidR="00431AB2" w:rsidRPr="002D33EC">
        <w:rPr>
          <w:color w:val="auto"/>
          <w:sz w:val="22"/>
          <w:szCs w:val="22"/>
        </w:rPr>
        <w:t>Компании</w:t>
      </w:r>
      <w:r w:rsidRPr="002D33EC">
        <w:rPr>
          <w:color w:val="auto"/>
          <w:sz w:val="22"/>
          <w:szCs w:val="22"/>
        </w:rPr>
        <w:t xml:space="preserve"> коррупциогенных факторов, под которыми понимаются положения внутренних документов и их проектов, устанавливающие:</w:t>
      </w:r>
    </w:p>
    <w:p w14:paraId="37AACA63" w14:textId="67D52154" w:rsidR="001C10A8" w:rsidRPr="002D33EC" w:rsidRDefault="001C10A8" w:rsidP="008F51D0">
      <w:pPr>
        <w:pStyle w:val="Default"/>
        <w:numPr>
          <w:ilvl w:val="0"/>
          <w:numId w:val="30"/>
        </w:numPr>
        <w:spacing w:before="120" w:after="120"/>
        <w:jc w:val="both"/>
        <w:rPr>
          <w:color w:val="auto"/>
          <w:sz w:val="22"/>
          <w:szCs w:val="22"/>
        </w:rPr>
      </w:pPr>
      <w:r w:rsidRPr="002D33EC">
        <w:rPr>
          <w:color w:val="auto"/>
          <w:sz w:val="22"/>
          <w:szCs w:val="22"/>
        </w:rPr>
        <w:t>необоснованно широкие пределы усмотрения (</w:t>
      </w:r>
      <w:r w:rsidR="001E6AFD" w:rsidRPr="002D33EC">
        <w:rPr>
          <w:color w:val="auto"/>
          <w:sz w:val="22"/>
          <w:szCs w:val="22"/>
        </w:rPr>
        <w:t xml:space="preserve">которые могут быть выражены, </w:t>
      </w:r>
      <w:r w:rsidRPr="002D33EC">
        <w:rPr>
          <w:color w:val="auto"/>
          <w:sz w:val="22"/>
          <w:szCs w:val="22"/>
        </w:rPr>
        <w:t>в том числе</w:t>
      </w:r>
      <w:r w:rsidR="001E6AFD" w:rsidRPr="002D33EC">
        <w:rPr>
          <w:color w:val="auto"/>
          <w:sz w:val="22"/>
          <w:szCs w:val="22"/>
        </w:rPr>
        <w:t>, в следующем</w:t>
      </w:r>
      <w:r w:rsidRPr="002D33EC">
        <w:rPr>
          <w:color w:val="auto"/>
          <w:sz w:val="22"/>
          <w:szCs w:val="22"/>
        </w:rPr>
        <w:t>: отсутствие или неопределенность сроков, условий или оснований принятия решения; отсутствие или неполнота регламентации предусматриваемых в документах процедур; широкое использование категорий оценочного характера без четких критериев);</w:t>
      </w:r>
    </w:p>
    <w:p w14:paraId="2E230332" w14:textId="77777777" w:rsidR="001C10A8" w:rsidRPr="002D33EC" w:rsidRDefault="001C10A8" w:rsidP="008F51D0">
      <w:pPr>
        <w:pStyle w:val="Default"/>
        <w:numPr>
          <w:ilvl w:val="0"/>
          <w:numId w:val="30"/>
        </w:numPr>
        <w:spacing w:before="120" w:after="120"/>
        <w:jc w:val="both"/>
        <w:rPr>
          <w:color w:val="auto"/>
          <w:sz w:val="22"/>
          <w:szCs w:val="22"/>
        </w:rPr>
      </w:pPr>
      <w:r w:rsidRPr="002D33EC">
        <w:rPr>
          <w:color w:val="auto"/>
          <w:sz w:val="22"/>
          <w:szCs w:val="22"/>
        </w:rPr>
        <w:t>неопределенные требования, создающие условия для появления Коррупции (в том числе: неясные и двусмысленные формулировки; множество бланкетных и отсылочных положений в документах; использование специальных терминов без раскрытия их содержания).</w:t>
      </w:r>
    </w:p>
    <w:p w14:paraId="103E56BB" w14:textId="4460A03D" w:rsidR="00CF03DA" w:rsidRPr="002D33EC" w:rsidRDefault="00C071D6" w:rsidP="008F51D0">
      <w:pPr>
        <w:pStyle w:val="2"/>
        <w:numPr>
          <w:ilvl w:val="0"/>
          <w:numId w:val="26"/>
        </w:numPr>
      </w:pPr>
      <w:bookmarkStart w:id="28" w:name="_Toc183358921"/>
      <w:bookmarkEnd w:id="27"/>
      <w:r w:rsidRPr="002D33EC">
        <w:t>Мониторинг, контроль и оценка эффективности комплекса мер</w:t>
      </w:r>
      <w:bookmarkEnd w:id="28"/>
    </w:p>
    <w:p w14:paraId="4291F4F0" w14:textId="77777777" w:rsidR="00C071D6" w:rsidRPr="002D33EC" w:rsidRDefault="00C071D6" w:rsidP="008F51D0">
      <w:pPr>
        <w:pStyle w:val="Default"/>
        <w:spacing w:before="120" w:after="120"/>
        <w:rPr>
          <w:b/>
          <w:color w:val="auto"/>
          <w:sz w:val="22"/>
          <w:szCs w:val="22"/>
        </w:rPr>
      </w:pPr>
      <w:r w:rsidRPr="002D33EC">
        <w:rPr>
          <w:b/>
          <w:color w:val="auto"/>
          <w:sz w:val="22"/>
          <w:szCs w:val="22"/>
        </w:rPr>
        <w:lastRenderedPageBreak/>
        <w:t>5.1. Антикоррупционный мониторинг</w:t>
      </w:r>
    </w:p>
    <w:p w14:paraId="746E6D15" w14:textId="77777777" w:rsidR="00CF03DA" w:rsidRPr="002D33EC" w:rsidRDefault="00CF03DA" w:rsidP="008F51D0">
      <w:pPr>
        <w:pStyle w:val="Default"/>
        <w:spacing w:before="120" w:after="120"/>
        <w:jc w:val="both"/>
        <w:rPr>
          <w:color w:val="auto"/>
          <w:sz w:val="22"/>
          <w:szCs w:val="22"/>
        </w:rPr>
      </w:pPr>
      <w:r w:rsidRPr="002D33EC">
        <w:rPr>
          <w:color w:val="auto"/>
          <w:sz w:val="22"/>
          <w:szCs w:val="22"/>
        </w:rPr>
        <w:t>Основными направлениями антикоррупционного мониторинга являются:</w:t>
      </w:r>
    </w:p>
    <w:p w14:paraId="4B5BACEC" w14:textId="02E408A2" w:rsidR="00C17013" w:rsidRPr="002D33EC" w:rsidRDefault="005156C0" w:rsidP="008F51D0">
      <w:pPr>
        <w:pStyle w:val="Default"/>
        <w:numPr>
          <w:ilvl w:val="0"/>
          <w:numId w:val="31"/>
        </w:numPr>
        <w:spacing w:before="120" w:after="120"/>
        <w:jc w:val="both"/>
        <w:rPr>
          <w:color w:val="auto"/>
          <w:sz w:val="22"/>
          <w:szCs w:val="22"/>
        </w:rPr>
      </w:pPr>
      <w:r w:rsidRPr="002D33EC">
        <w:rPr>
          <w:color w:val="auto"/>
          <w:sz w:val="22"/>
          <w:szCs w:val="22"/>
        </w:rPr>
        <w:t>о</w:t>
      </w:r>
      <w:r w:rsidR="00C17013" w:rsidRPr="002D33EC">
        <w:rPr>
          <w:color w:val="auto"/>
          <w:sz w:val="22"/>
          <w:szCs w:val="22"/>
        </w:rPr>
        <w:t xml:space="preserve">тслеживание изменений в Антикоррупционном законодательстве и проверка Политики и других внутренних документов </w:t>
      </w:r>
      <w:r w:rsidR="00431AB2" w:rsidRPr="002D33EC">
        <w:rPr>
          <w:color w:val="auto"/>
          <w:sz w:val="22"/>
          <w:szCs w:val="22"/>
        </w:rPr>
        <w:t>Компании</w:t>
      </w:r>
      <w:r w:rsidR="00C17013" w:rsidRPr="002D33EC">
        <w:rPr>
          <w:color w:val="auto"/>
          <w:sz w:val="22"/>
          <w:szCs w:val="22"/>
        </w:rPr>
        <w:t xml:space="preserve"> на предмет соответствия законодательству; </w:t>
      </w:r>
    </w:p>
    <w:p w14:paraId="1705C1F6" w14:textId="77777777" w:rsidR="00CF03DA" w:rsidRPr="002D33EC" w:rsidRDefault="00CF03DA" w:rsidP="008F51D0">
      <w:pPr>
        <w:pStyle w:val="Default"/>
        <w:numPr>
          <w:ilvl w:val="0"/>
          <w:numId w:val="31"/>
        </w:numPr>
        <w:spacing w:before="120" w:after="120"/>
        <w:jc w:val="both"/>
        <w:rPr>
          <w:color w:val="auto"/>
          <w:sz w:val="22"/>
          <w:szCs w:val="22"/>
        </w:rPr>
      </w:pPr>
      <w:r w:rsidRPr="002D33EC">
        <w:rPr>
          <w:color w:val="auto"/>
          <w:sz w:val="22"/>
          <w:szCs w:val="22"/>
        </w:rPr>
        <w:t>обобщение и анализ результатов антикоррупционной экспертизы внутренних документов;</w:t>
      </w:r>
    </w:p>
    <w:p w14:paraId="52EEC73E" w14:textId="1A033BCC" w:rsidR="00CF03DA" w:rsidRPr="002D33EC" w:rsidRDefault="00CF03DA" w:rsidP="008F51D0">
      <w:pPr>
        <w:pStyle w:val="Default"/>
        <w:numPr>
          <w:ilvl w:val="0"/>
          <w:numId w:val="31"/>
        </w:numPr>
        <w:spacing w:before="120" w:after="120"/>
        <w:jc w:val="both"/>
        <w:rPr>
          <w:color w:val="auto"/>
          <w:sz w:val="22"/>
          <w:szCs w:val="22"/>
        </w:rPr>
      </w:pPr>
      <w:r w:rsidRPr="002D33EC">
        <w:rPr>
          <w:color w:val="auto"/>
          <w:sz w:val="22"/>
          <w:szCs w:val="22"/>
        </w:rPr>
        <w:t>опрос и изучение мнения Сотрудников о</w:t>
      </w:r>
      <w:r w:rsidR="00087599" w:rsidRPr="002D33EC">
        <w:rPr>
          <w:color w:val="auto"/>
          <w:sz w:val="22"/>
          <w:szCs w:val="22"/>
        </w:rPr>
        <w:t>б эффективности мер предупреждения и противодействия</w:t>
      </w:r>
      <w:r w:rsidRPr="002D33EC">
        <w:rPr>
          <w:color w:val="auto"/>
          <w:sz w:val="22"/>
          <w:szCs w:val="22"/>
        </w:rPr>
        <w:t xml:space="preserve"> Коррупции в </w:t>
      </w:r>
      <w:r w:rsidR="00431AB2" w:rsidRPr="002D33EC">
        <w:rPr>
          <w:color w:val="auto"/>
          <w:sz w:val="22"/>
          <w:szCs w:val="22"/>
        </w:rPr>
        <w:t>Компании</w:t>
      </w:r>
      <w:r w:rsidRPr="002D33EC">
        <w:rPr>
          <w:color w:val="auto"/>
          <w:sz w:val="22"/>
          <w:szCs w:val="22"/>
        </w:rPr>
        <w:t xml:space="preserve"> и эффективности принимаемых мер;</w:t>
      </w:r>
    </w:p>
    <w:p w14:paraId="2D5E7D4D" w14:textId="3DA9E834" w:rsidR="005156C0" w:rsidRPr="002D33EC" w:rsidRDefault="00CF03DA" w:rsidP="008F51D0">
      <w:pPr>
        <w:pStyle w:val="Default"/>
        <w:numPr>
          <w:ilvl w:val="0"/>
          <w:numId w:val="31"/>
        </w:numPr>
        <w:spacing w:before="120" w:after="120"/>
        <w:jc w:val="both"/>
        <w:rPr>
          <w:color w:val="auto"/>
          <w:sz w:val="22"/>
          <w:szCs w:val="22"/>
        </w:rPr>
      </w:pPr>
      <w:r w:rsidRPr="002D33EC">
        <w:rPr>
          <w:color w:val="auto"/>
          <w:sz w:val="22"/>
          <w:szCs w:val="22"/>
        </w:rPr>
        <w:t xml:space="preserve">анализ материалов о </w:t>
      </w:r>
      <w:r w:rsidR="000A5FCF" w:rsidRPr="002D33EC">
        <w:rPr>
          <w:color w:val="auto"/>
          <w:sz w:val="22"/>
          <w:szCs w:val="22"/>
        </w:rPr>
        <w:t xml:space="preserve">выявляемых </w:t>
      </w:r>
      <w:r w:rsidRPr="002D33EC">
        <w:rPr>
          <w:color w:val="auto"/>
          <w:sz w:val="22"/>
          <w:szCs w:val="22"/>
        </w:rPr>
        <w:t xml:space="preserve">в </w:t>
      </w:r>
      <w:r w:rsidR="00431AB2" w:rsidRPr="002D33EC">
        <w:rPr>
          <w:color w:val="auto"/>
          <w:sz w:val="22"/>
          <w:szCs w:val="22"/>
        </w:rPr>
        <w:t>Компании</w:t>
      </w:r>
      <w:r w:rsidRPr="002D33EC">
        <w:rPr>
          <w:color w:val="auto"/>
          <w:sz w:val="22"/>
          <w:szCs w:val="22"/>
        </w:rPr>
        <w:t xml:space="preserve"> фактах Коррупции, оценка и прогноз коррупциогенных факторо</w:t>
      </w:r>
      <w:r w:rsidR="00C17013" w:rsidRPr="002D33EC">
        <w:rPr>
          <w:color w:val="auto"/>
          <w:sz w:val="22"/>
          <w:szCs w:val="22"/>
        </w:rPr>
        <w:t>в</w:t>
      </w:r>
      <w:r w:rsidR="005156C0" w:rsidRPr="002D33EC">
        <w:rPr>
          <w:color w:val="auto"/>
          <w:sz w:val="22"/>
          <w:szCs w:val="22"/>
        </w:rPr>
        <w:t>;</w:t>
      </w:r>
    </w:p>
    <w:p w14:paraId="1CF9BC68" w14:textId="77777777" w:rsidR="00CF03DA" w:rsidRPr="002D33EC" w:rsidRDefault="005156C0" w:rsidP="008F51D0">
      <w:pPr>
        <w:pStyle w:val="Default"/>
        <w:numPr>
          <w:ilvl w:val="0"/>
          <w:numId w:val="31"/>
        </w:numPr>
        <w:spacing w:before="120" w:after="120"/>
        <w:jc w:val="both"/>
        <w:rPr>
          <w:color w:val="auto"/>
          <w:sz w:val="22"/>
          <w:szCs w:val="22"/>
        </w:rPr>
      </w:pPr>
      <w:r w:rsidRPr="002D33EC">
        <w:rPr>
          <w:color w:val="auto"/>
          <w:sz w:val="22"/>
          <w:szCs w:val="22"/>
        </w:rPr>
        <w:t xml:space="preserve">оценка новых и переоценка старых коррупционных </w:t>
      </w:r>
      <w:r w:rsidR="00CF03DA" w:rsidRPr="002D33EC">
        <w:rPr>
          <w:color w:val="auto"/>
          <w:sz w:val="22"/>
          <w:szCs w:val="22"/>
        </w:rPr>
        <w:t>рисков;</w:t>
      </w:r>
    </w:p>
    <w:p w14:paraId="33BD958F" w14:textId="7381C12F" w:rsidR="001C10A8" w:rsidRPr="002D33EC" w:rsidRDefault="00CF03DA" w:rsidP="008F51D0">
      <w:pPr>
        <w:pStyle w:val="Default"/>
        <w:numPr>
          <w:ilvl w:val="0"/>
          <w:numId w:val="31"/>
        </w:numPr>
        <w:spacing w:before="120" w:after="120"/>
        <w:jc w:val="both"/>
        <w:rPr>
          <w:color w:val="auto"/>
          <w:sz w:val="22"/>
          <w:szCs w:val="22"/>
        </w:rPr>
      </w:pPr>
      <w:r w:rsidRPr="002D33EC">
        <w:rPr>
          <w:color w:val="auto"/>
          <w:sz w:val="22"/>
          <w:szCs w:val="22"/>
        </w:rPr>
        <w:t xml:space="preserve">анализ сообщений о признаках коррупционных нарушений в </w:t>
      </w:r>
      <w:r w:rsidR="00431AB2" w:rsidRPr="002D33EC">
        <w:rPr>
          <w:color w:val="auto"/>
          <w:sz w:val="22"/>
          <w:szCs w:val="22"/>
        </w:rPr>
        <w:t>Компании</w:t>
      </w:r>
      <w:r w:rsidRPr="002D33EC">
        <w:rPr>
          <w:color w:val="auto"/>
          <w:sz w:val="22"/>
          <w:szCs w:val="22"/>
        </w:rPr>
        <w:t>.</w:t>
      </w:r>
    </w:p>
    <w:p w14:paraId="0B1F5622" w14:textId="77777777" w:rsidR="00A33B39" w:rsidRPr="002D33EC" w:rsidRDefault="00A33B39" w:rsidP="008F51D0">
      <w:pPr>
        <w:pStyle w:val="Default"/>
        <w:keepNext/>
        <w:spacing w:before="120" w:after="120"/>
        <w:jc w:val="both"/>
        <w:rPr>
          <w:b/>
          <w:bCs/>
          <w:color w:val="auto"/>
          <w:sz w:val="22"/>
          <w:szCs w:val="22"/>
        </w:rPr>
      </w:pPr>
      <w:r w:rsidRPr="002D33EC">
        <w:rPr>
          <w:b/>
          <w:bCs/>
          <w:color w:val="auto"/>
          <w:sz w:val="22"/>
          <w:szCs w:val="22"/>
        </w:rPr>
        <w:t>5.2. Контроль</w:t>
      </w:r>
    </w:p>
    <w:p w14:paraId="4C381F42" w14:textId="77777777" w:rsidR="00C17013" w:rsidRPr="002D33EC" w:rsidRDefault="00A33B39" w:rsidP="008F51D0">
      <w:pPr>
        <w:pStyle w:val="Default"/>
        <w:spacing w:before="120" w:after="120"/>
        <w:jc w:val="both"/>
        <w:rPr>
          <w:color w:val="auto"/>
          <w:sz w:val="22"/>
          <w:szCs w:val="22"/>
        </w:rPr>
      </w:pPr>
      <w:r w:rsidRPr="002D33EC">
        <w:rPr>
          <w:color w:val="auto"/>
          <w:sz w:val="22"/>
          <w:szCs w:val="22"/>
        </w:rPr>
        <w:t xml:space="preserve">За надлежащим соблюдением </w:t>
      </w:r>
      <w:r w:rsidR="00C17013" w:rsidRPr="002D33EC">
        <w:rPr>
          <w:color w:val="auto"/>
          <w:sz w:val="22"/>
          <w:szCs w:val="22"/>
        </w:rPr>
        <w:t xml:space="preserve">требований Антикоррупционного законодательства и настоящей Политики </w:t>
      </w:r>
      <w:r w:rsidRPr="002D33EC">
        <w:rPr>
          <w:color w:val="auto"/>
          <w:sz w:val="22"/>
          <w:szCs w:val="22"/>
        </w:rPr>
        <w:t>осуществляется постоянный контроль.</w:t>
      </w:r>
      <w:r w:rsidR="00C17013" w:rsidRPr="002D33EC">
        <w:rPr>
          <w:color w:val="auto"/>
          <w:sz w:val="22"/>
          <w:szCs w:val="22"/>
        </w:rPr>
        <w:t xml:space="preserve"> </w:t>
      </w:r>
    </w:p>
    <w:p w14:paraId="2013F6B4" w14:textId="0B404613" w:rsidR="00A33B39" w:rsidRPr="002D33EC" w:rsidRDefault="00C17013" w:rsidP="008F51D0">
      <w:pPr>
        <w:pStyle w:val="Default"/>
        <w:spacing w:before="120" w:after="120"/>
        <w:jc w:val="both"/>
        <w:rPr>
          <w:color w:val="auto"/>
          <w:sz w:val="22"/>
          <w:szCs w:val="22"/>
        </w:rPr>
      </w:pPr>
      <w:r w:rsidRPr="002D33EC">
        <w:rPr>
          <w:color w:val="auto"/>
          <w:sz w:val="22"/>
          <w:szCs w:val="22"/>
        </w:rPr>
        <w:t>Уполномоченное лицо или иное назначенное им лицо должно незамедлительно прин</w:t>
      </w:r>
      <w:r w:rsidR="0042492E" w:rsidRPr="002D33EC">
        <w:rPr>
          <w:color w:val="auto"/>
          <w:sz w:val="22"/>
          <w:szCs w:val="22"/>
        </w:rPr>
        <w:t>имать меры</w:t>
      </w:r>
      <w:r w:rsidRPr="002D33EC">
        <w:rPr>
          <w:color w:val="auto"/>
          <w:sz w:val="22"/>
          <w:szCs w:val="22"/>
        </w:rPr>
        <w:t xml:space="preserve"> реагирования в случае</w:t>
      </w:r>
      <w:r w:rsidR="0042492E" w:rsidRPr="002D33EC">
        <w:rPr>
          <w:color w:val="auto"/>
          <w:sz w:val="22"/>
          <w:szCs w:val="22"/>
        </w:rPr>
        <w:t xml:space="preserve"> </w:t>
      </w:r>
      <w:r w:rsidRPr="002D33EC">
        <w:rPr>
          <w:color w:val="auto"/>
          <w:sz w:val="22"/>
          <w:szCs w:val="22"/>
        </w:rPr>
        <w:t xml:space="preserve">выявления несоответствия Политики или иных внутренних документов </w:t>
      </w:r>
      <w:r w:rsidR="00431AB2" w:rsidRPr="002D33EC">
        <w:rPr>
          <w:color w:val="auto"/>
          <w:sz w:val="22"/>
          <w:szCs w:val="22"/>
        </w:rPr>
        <w:t>Компании</w:t>
      </w:r>
      <w:r w:rsidRPr="002D33EC">
        <w:rPr>
          <w:color w:val="auto"/>
          <w:sz w:val="22"/>
          <w:szCs w:val="22"/>
        </w:rPr>
        <w:t xml:space="preserve"> действующему Антикоррупционному законодательству</w:t>
      </w:r>
      <w:r w:rsidR="0042492E" w:rsidRPr="002D33EC">
        <w:rPr>
          <w:color w:val="auto"/>
          <w:sz w:val="22"/>
          <w:szCs w:val="22"/>
        </w:rPr>
        <w:t>, а также при поступлении сообщений о коррупционном нарушении или признаках такого нарушения.</w:t>
      </w:r>
    </w:p>
    <w:p w14:paraId="38EC150F" w14:textId="77777777" w:rsidR="0042492E" w:rsidRPr="002D33EC" w:rsidRDefault="0042492E" w:rsidP="008F51D0">
      <w:pPr>
        <w:pStyle w:val="Default"/>
        <w:spacing w:before="120" w:after="120"/>
        <w:jc w:val="both"/>
        <w:rPr>
          <w:color w:val="auto"/>
          <w:sz w:val="22"/>
          <w:szCs w:val="22"/>
        </w:rPr>
      </w:pPr>
      <w:r w:rsidRPr="002D33EC">
        <w:rPr>
          <w:color w:val="auto"/>
          <w:sz w:val="22"/>
          <w:szCs w:val="22"/>
        </w:rPr>
        <w:t xml:space="preserve">Конкретные меры реагирования определяются Уполномоченным лицом самостоятельно в зависимости от </w:t>
      </w:r>
      <w:r w:rsidR="00DE044C" w:rsidRPr="002D33EC">
        <w:rPr>
          <w:color w:val="auto"/>
          <w:sz w:val="22"/>
          <w:szCs w:val="22"/>
        </w:rPr>
        <w:t>фактических обстоятельств, и должны быть адекватными и достаточными.</w:t>
      </w:r>
    </w:p>
    <w:p w14:paraId="53F0A6BB" w14:textId="77777777" w:rsidR="00DE044C" w:rsidRPr="002D33EC" w:rsidRDefault="00DE044C" w:rsidP="008F51D0">
      <w:pPr>
        <w:pStyle w:val="Default"/>
        <w:keepNext/>
        <w:spacing w:before="120" w:after="120"/>
        <w:jc w:val="both"/>
        <w:rPr>
          <w:b/>
          <w:bCs/>
          <w:color w:val="auto"/>
          <w:sz w:val="22"/>
          <w:szCs w:val="22"/>
        </w:rPr>
      </w:pPr>
      <w:r w:rsidRPr="002D33EC">
        <w:rPr>
          <w:b/>
          <w:bCs/>
          <w:color w:val="auto"/>
          <w:sz w:val="22"/>
          <w:szCs w:val="22"/>
        </w:rPr>
        <w:t>5.</w:t>
      </w:r>
      <w:r w:rsidR="000E45CB" w:rsidRPr="002D33EC">
        <w:rPr>
          <w:b/>
          <w:bCs/>
          <w:color w:val="auto"/>
          <w:sz w:val="22"/>
          <w:szCs w:val="22"/>
        </w:rPr>
        <w:t>3</w:t>
      </w:r>
      <w:r w:rsidRPr="002D33EC">
        <w:rPr>
          <w:b/>
          <w:bCs/>
          <w:color w:val="auto"/>
          <w:sz w:val="22"/>
          <w:szCs w:val="22"/>
        </w:rPr>
        <w:t xml:space="preserve">. Оценка эффективности </w:t>
      </w:r>
    </w:p>
    <w:p w14:paraId="52393C4F" w14:textId="36F3690D" w:rsidR="00A33B39" w:rsidRPr="002D33EC" w:rsidRDefault="000E45CB" w:rsidP="008F51D0">
      <w:pPr>
        <w:pStyle w:val="Default"/>
        <w:spacing w:before="120" w:after="120"/>
        <w:jc w:val="both"/>
        <w:rPr>
          <w:color w:val="auto"/>
          <w:sz w:val="22"/>
          <w:szCs w:val="22"/>
        </w:rPr>
      </w:pPr>
      <w:r w:rsidRPr="002D33EC">
        <w:rPr>
          <w:color w:val="auto"/>
          <w:sz w:val="22"/>
          <w:szCs w:val="22"/>
        </w:rPr>
        <w:t>В</w:t>
      </w:r>
      <w:r w:rsidR="00A33B39" w:rsidRPr="002D33EC">
        <w:rPr>
          <w:color w:val="auto"/>
          <w:sz w:val="22"/>
          <w:szCs w:val="22"/>
        </w:rPr>
        <w:t xml:space="preserve"> </w:t>
      </w:r>
      <w:r w:rsidR="00431AB2" w:rsidRPr="002D33EC">
        <w:rPr>
          <w:color w:val="auto"/>
          <w:sz w:val="22"/>
          <w:szCs w:val="22"/>
        </w:rPr>
        <w:t>Компании</w:t>
      </w:r>
      <w:r w:rsidR="00A33B39" w:rsidRPr="002D33EC">
        <w:rPr>
          <w:color w:val="auto"/>
          <w:sz w:val="22"/>
          <w:szCs w:val="22"/>
        </w:rPr>
        <w:t xml:space="preserve"> </w:t>
      </w:r>
      <w:r w:rsidR="00461018" w:rsidRPr="002D33EC">
        <w:rPr>
          <w:color w:val="auto"/>
          <w:sz w:val="22"/>
          <w:szCs w:val="22"/>
        </w:rPr>
        <w:t xml:space="preserve">могут </w:t>
      </w:r>
      <w:r w:rsidR="00A33B39" w:rsidRPr="002D33EC">
        <w:rPr>
          <w:color w:val="auto"/>
          <w:sz w:val="22"/>
          <w:szCs w:val="22"/>
        </w:rPr>
        <w:t>провод</w:t>
      </w:r>
      <w:r w:rsidR="00461018" w:rsidRPr="002D33EC">
        <w:rPr>
          <w:color w:val="auto"/>
          <w:sz w:val="22"/>
          <w:szCs w:val="22"/>
        </w:rPr>
        <w:t>и</w:t>
      </w:r>
      <w:r w:rsidR="00A33B39" w:rsidRPr="002D33EC">
        <w:rPr>
          <w:color w:val="auto"/>
          <w:sz w:val="22"/>
          <w:szCs w:val="22"/>
        </w:rPr>
        <w:t>т</w:t>
      </w:r>
      <w:r w:rsidR="00461018" w:rsidRPr="002D33EC">
        <w:rPr>
          <w:color w:val="auto"/>
          <w:sz w:val="22"/>
          <w:szCs w:val="22"/>
        </w:rPr>
        <w:t>ь</w:t>
      </w:r>
      <w:r w:rsidR="00A33B39" w:rsidRPr="002D33EC">
        <w:rPr>
          <w:color w:val="auto"/>
          <w:sz w:val="22"/>
          <w:szCs w:val="22"/>
        </w:rPr>
        <w:t>ся внутренние и внешн</w:t>
      </w:r>
      <w:r w:rsidR="00C17013" w:rsidRPr="002D33EC">
        <w:rPr>
          <w:color w:val="auto"/>
          <w:sz w:val="22"/>
          <w:szCs w:val="22"/>
        </w:rPr>
        <w:t>и</w:t>
      </w:r>
      <w:r w:rsidR="00A33B39" w:rsidRPr="002D33EC">
        <w:rPr>
          <w:color w:val="auto"/>
          <w:sz w:val="22"/>
          <w:szCs w:val="22"/>
        </w:rPr>
        <w:t>е проверки (оценка) эффективности функционирования комплекса таких мер.</w:t>
      </w:r>
    </w:p>
    <w:p w14:paraId="78CB7D82" w14:textId="78F4C360" w:rsidR="00A33B39" w:rsidRPr="002D33EC" w:rsidRDefault="00A33B39" w:rsidP="008F51D0">
      <w:pPr>
        <w:pStyle w:val="Default"/>
        <w:spacing w:before="120" w:after="120"/>
        <w:jc w:val="both"/>
        <w:rPr>
          <w:color w:val="auto"/>
          <w:sz w:val="22"/>
          <w:szCs w:val="22"/>
        </w:rPr>
      </w:pPr>
      <w:r w:rsidRPr="002D33EC">
        <w:rPr>
          <w:color w:val="auto"/>
          <w:sz w:val="22"/>
          <w:szCs w:val="22"/>
        </w:rPr>
        <w:t xml:space="preserve">Внутренняя проверка (оценка) эффективности осуществляется Уполномоченным лицом самостоятельно или совместно со структурным подразделением </w:t>
      </w:r>
      <w:r w:rsidR="00431AB2" w:rsidRPr="002D33EC">
        <w:rPr>
          <w:color w:val="auto"/>
          <w:sz w:val="22"/>
          <w:szCs w:val="22"/>
        </w:rPr>
        <w:t>Компании</w:t>
      </w:r>
      <w:r w:rsidRPr="002D33EC">
        <w:rPr>
          <w:color w:val="auto"/>
          <w:sz w:val="22"/>
          <w:szCs w:val="22"/>
        </w:rPr>
        <w:t>, ответственным за</w:t>
      </w:r>
      <w:r w:rsidR="009B38C5" w:rsidRPr="002D33EC">
        <w:rPr>
          <w:color w:val="auto"/>
          <w:sz w:val="22"/>
          <w:szCs w:val="22"/>
        </w:rPr>
        <w:t xml:space="preserve"> внутренний</w:t>
      </w:r>
      <w:r w:rsidRPr="002D33EC">
        <w:rPr>
          <w:color w:val="auto"/>
          <w:sz w:val="22"/>
          <w:szCs w:val="22"/>
        </w:rPr>
        <w:t xml:space="preserve"> </w:t>
      </w:r>
      <w:r w:rsidR="00D64F85" w:rsidRPr="002D33EC">
        <w:rPr>
          <w:color w:val="auto"/>
          <w:sz w:val="22"/>
          <w:szCs w:val="22"/>
        </w:rPr>
        <w:t>аудит</w:t>
      </w:r>
      <w:r w:rsidRPr="002D33EC">
        <w:rPr>
          <w:color w:val="auto"/>
          <w:sz w:val="22"/>
          <w:szCs w:val="22"/>
        </w:rPr>
        <w:t xml:space="preserve">. </w:t>
      </w:r>
    </w:p>
    <w:p w14:paraId="319AEA20" w14:textId="3B0D3EEA" w:rsidR="00A33B39" w:rsidRPr="002D33EC" w:rsidRDefault="00A33B39" w:rsidP="008F51D0">
      <w:pPr>
        <w:pStyle w:val="Default"/>
        <w:spacing w:before="120" w:after="120"/>
        <w:jc w:val="both"/>
        <w:rPr>
          <w:color w:val="auto"/>
          <w:sz w:val="22"/>
          <w:szCs w:val="22"/>
        </w:rPr>
      </w:pPr>
      <w:r w:rsidRPr="002D33EC">
        <w:rPr>
          <w:color w:val="auto"/>
          <w:sz w:val="22"/>
          <w:szCs w:val="22"/>
        </w:rPr>
        <w:t>Внешняя независимая оценка эффективности комплекса мер может проводит</w:t>
      </w:r>
      <w:r w:rsidR="00B33946" w:rsidRPr="002D33EC">
        <w:rPr>
          <w:color w:val="auto"/>
          <w:sz w:val="22"/>
          <w:szCs w:val="22"/>
        </w:rPr>
        <w:t>ь</w:t>
      </w:r>
      <w:r w:rsidRPr="002D33EC">
        <w:rPr>
          <w:color w:val="auto"/>
          <w:sz w:val="22"/>
          <w:szCs w:val="22"/>
        </w:rPr>
        <w:t xml:space="preserve">ся по решению органов управления </w:t>
      </w:r>
      <w:r w:rsidR="00431AB2" w:rsidRPr="002D33EC">
        <w:rPr>
          <w:color w:val="auto"/>
          <w:sz w:val="22"/>
          <w:szCs w:val="22"/>
        </w:rPr>
        <w:t>Компании</w:t>
      </w:r>
      <w:r w:rsidRPr="002D33EC">
        <w:rPr>
          <w:color w:val="auto"/>
          <w:sz w:val="22"/>
          <w:szCs w:val="22"/>
        </w:rPr>
        <w:t>, уполномоченн</w:t>
      </w:r>
      <w:r w:rsidR="00B33946" w:rsidRPr="002D33EC">
        <w:rPr>
          <w:color w:val="auto"/>
          <w:sz w:val="22"/>
          <w:szCs w:val="22"/>
        </w:rPr>
        <w:t>ых</w:t>
      </w:r>
      <w:r w:rsidRPr="002D33EC">
        <w:rPr>
          <w:color w:val="auto"/>
          <w:sz w:val="22"/>
          <w:szCs w:val="22"/>
        </w:rPr>
        <w:t xml:space="preserve"> на принятие такого решения в соответствии с учредительными или внутренними документами.</w:t>
      </w:r>
    </w:p>
    <w:p w14:paraId="1F1497E2" w14:textId="77777777" w:rsidR="00A33B39" w:rsidRPr="002D33EC" w:rsidRDefault="00A33B39" w:rsidP="008F51D0">
      <w:pPr>
        <w:pStyle w:val="Default"/>
        <w:spacing w:before="120" w:after="120"/>
        <w:jc w:val="both"/>
        <w:rPr>
          <w:color w:val="auto"/>
          <w:sz w:val="22"/>
          <w:szCs w:val="22"/>
        </w:rPr>
      </w:pPr>
      <w:r w:rsidRPr="002D33EC">
        <w:rPr>
          <w:color w:val="auto"/>
          <w:sz w:val="22"/>
          <w:szCs w:val="22"/>
        </w:rPr>
        <w:t>Проведение внешней независимой оценки может быть назначено, например, в случае, если по итогам внутренней проверки выявлены признаки Коррупции или существенные нарушения антикоррупционных мер.</w:t>
      </w:r>
    </w:p>
    <w:p w14:paraId="74136CCD" w14:textId="61755E07" w:rsidR="00A33B39" w:rsidRPr="002D33EC" w:rsidRDefault="00A33B39" w:rsidP="008F51D0">
      <w:pPr>
        <w:pStyle w:val="Default"/>
        <w:spacing w:before="120" w:after="120"/>
        <w:jc w:val="both"/>
        <w:rPr>
          <w:color w:val="auto"/>
          <w:sz w:val="22"/>
          <w:szCs w:val="22"/>
        </w:rPr>
      </w:pPr>
      <w:r w:rsidRPr="002D33EC">
        <w:rPr>
          <w:color w:val="auto"/>
          <w:sz w:val="22"/>
          <w:szCs w:val="22"/>
        </w:rPr>
        <w:t xml:space="preserve">Результаты внутренней и внешней проверки (оценки), включая выявленные недостатки, оформляются в виде отчета и доводятся до сведения генерального директора, членов совета директоров, а также иных органов управления </w:t>
      </w:r>
      <w:r w:rsidR="00431AB2" w:rsidRPr="002D33EC">
        <w:rPr>
          <w:color w:val="auto"/>
          <w:sz w:val="22"/>
          <w:szCs w:val="22"/>
        </w:rPr>
        <w:t>Компании</w:t>
      </w:r>
      <w:r w:rsidRPr="002D33EC">
        <w:rPr>
          <w:color w:val="auto"/>
          <w:sz w:val="22"/>
          <w:szCs w:val="22"/>
        </w:rPr>
        <w:t xml:space="preserve">, уполномоченных на рассмотрение </w:t>
      </w:r>
      <w:r w:rsidRPr="002D33EC">
        <w:rPr>
          <w:color w:val="auto"/>
          <w:sz w:val="22"/>
          <w:szCs w:val="22"/>
        </w:rPr>
        <w:lastRenderedPageBreak/>
        <w:t>таких отчетов в соответствии с учредительны</w:t>
      </w:r>
      <w:r w:rsidR="00AB5022" w:rsidRPr="002D33EC">
        <w:rPr>
          <w:color w:val="auto"/>
          <w:sz w:val="22"/>
          <w:szCs w:val="22"/>
        </w:rPr>
        <w:t>ми или внутренними документами</w:t>
      </w:r>
      <w:r w:rsidRPr="002D33EC">
        <w:rPr>
          <w:color w:val="auto"/>
          <w:sz w:val="22"/>
          <w:szCs w:val="22"/>
        </w:rPr>
        <w:t xml:space="preserve"> </w:t>
      </w:r>
      <w:r w:rsidR="00431AB2" w:rsidRPr="002D33EC">
        <w:rPr>
          <w:color w:val="auto"/>
          <w:sz w:val="22"/>
          <w:szCs w:val="22"/>
        </w:rPr>
        <w:t>Компании</w:t>
      </w:r>
      <w:r w:rsidRPr="002D33EC">
        <w:rPr>
          <w:color w:val="auto"/>
          <w:sz w:val="22"/>
          <w:szCs w:val="22"/>
        </w:rPr>
        <w:t>.</w:t>
      </w:r>
    </w:p>
    <w:p w14:paraId="2841DB0D" w14:textId="77777777" w:rsidR="001E3FF8" w:rsidRPr="002D33EC" w:rsidRDefault="00A33B39" w:rsidP="008F51D0">
      <w:pPr>
        <w:pStyle w:val="Default"/>
        <w:spacing w:before="120" w:after="120"/>
        <w:jc w:val="both"/>
        <w:rPr>
          <w:color w:val="auto"/>
          <w:sz w:val="22"/>
          <w:szCs w:val="22"/>
        </w:rPr>
      </w:pPr>
      <w:r w:rsidRPr="002D33EC">
        <w:rPr>
          <w:color w:val="auto"/>
          <w:sz w:val="22"/>
          <w:szCs w:val="22"/>
        </w:rPr>
        <w:t xml:space="preserve">По результатам проверок (оценок) эффективности комплекса антикоррупционных мер Уполномоченное лицо разрабатывает план мероприятий по устранению недостатков и совершенствованию комплекса мер в целом, в том числе при необходимости предлагает изменения </w:t>
      </w:r>
      <w:r w:rsidR="000E45CB" w:rsidRPr="002D33EC">
        <w:rPr>
          <w:color w:val="auto"/>
          <w:sz w:val="22"/>
          <w:szCs w:val="22"/>
        </w:rPr>
        <w:t xml:space="preserve">в </w:t>
      </w:r>
      <w:r w:rsidRPr="002D33EC">
        <w:rPr>
          <w:color w:val="auto"/>
          <w:sz w:val="22"/>
          <w:szCs w:val="22"/>
        </w:rPr>
        <w:t>настоящую Политику</w:t>
      </w:r>
      <w:r w:rsidR="001E3FF8" w:rsidRPr="002D33EC">
        <w:rPr>
          <w:color w:val="auto"/>
          <w:sz w:val="22"/>
          <w:szCs w:val="22"/>
        </w:rPr>
        <w:t>.</w:t>
      </w:r>
    </w:p>
    <w:p w14:paraId="017D4ED4" w14:textId="77777777" w:rsidR="000E45CB" w:rsidRPr="002D33EC" w:rsidRDefault="000E45CB" w:rsidP="008F51D0">
      <w:pPr>
        <w:pStyle w:val="Default"/>
        <w:keepNext/>
        <w:spacing w:before="120" w:after="120"/>
        <w:jc w:val="both"/>
        <w:rPr>
          <w:b/>
          <w:bCs/>
          <w:color w:val="auto"/>
          <w:sz w:val="22"/>
          <w:szCs w:val="22"/>
        </w:rPr>
      </w:pPr>
      <w:r w:rsidRPr="002D33EC">
        <w:rPr>
          <w:b/>
          <w:bCs/>
          <w:color w:val="auto"/>
          <w:sz w:val="22"/>
          <w:szCs w:val="22"/>
        </w:rPr>
        <w:t>5.4. Актуализация Политики</w:t>
      </w:r>
    </w:p>
    <w:p w14:paraId="3F45CAF8" w14:textId="77777777" w:rsidR="000E45CB" w:rsidRPr="002D33EC" w:rsidRDefault="000E45CB" w:rsidP="008F51D0">
      <w:pPr>
        <w:pStyle w:val="Default"/>
        <w:spacing w:before="120" w:after="120"/>
        <w:jc w:val="both"/>
        <w:rPr>
          <w:color w:val="auto"/>
          <w:sz w:val="22"/>
          <w:szCs w:val="22"/>
        </w:rPr>
      </w:pPr>
      <w:r w:rsidRPr="002D33EC">
        <w:rPr>
          <w:color w:val="auto"/>
          <w:sz w:val="22"/>
          <w:szCs w:val="22"/>
        </w:rPr>
        <w:t>Актуализация настоящей Политики осуществляется в следующих случаях:</w:t>
      </w:r>
    </w:p>
    <w:p w14:paraId="73886F86" w14:textId="77777777" w:rsidR="000E45CB" w:rsidRPr="002D33EC" w:rsidRDefault="000E45CB" w:rsidP="008F51D0">
      <w:pPr>
        <w:pStyle w:val="Default"/>
        <w:numPr>
          <w:ilvl w:val="0"/>
          <w:numId w:val="37"/>
        </w:numPr>
        <w:spacing w:before="120" w:after="120"/>
        <w:jc w:val="both"/>
        <w:rPr>
          <w:color w:val="auto"/>
          <w:sz w:val="22"/>
          <w:szCs w:val="22"/>
        </w:rPr>
      </w:pPr>
      <w:r w:rsidRPr="002D33EC">
        <w:rPr>
          <w:color w:val="auto"/>
          <w:sz w:val="22"/>
          <w:szCs w:val="22"/>
        </w:rPr>
        <w:t>необходимость приведения положений настоящей Политики в соответствие с изменившимся Антикоррупционным законодательством;</w:t>
      </w:r>
    </w:p>
    <w:p w14:paraId="542B4E68" w14:textId="54415F62" w:rsidR="000E45CB" w:rsidRPr="002D33EC" w:rsidRDefault="000E45CB" w:rsidP="008F51D0">
      <w:pPr>
        <w:pStyle w:val="Default"/>
        <w:numPr>
          <w:ilvl w:val="0"/>
          <w:numId w:val="37"/>
        </w:numPr>
        <w:spacing w:before="120" w:after="120"/>
        <w:jc w:val="both"/>
        <w:rPr>
          <w:color w:val="auto"/>
          <w:sz w:val="22"/>
          <w:szCs w:val="22"/>
        </w:rPr>
      </w:pPr>
      <w:r w:rsidRPr="002D33EC">
        <w:rPr>
          <w:color w:val="auto"/>
          <w:sz w:val="22"/>
          <w:szCs w:val="22"/>
        </w:rPr>
        <w:t xml:space="preserve">существенного изменения контекста </w:t>
      </w:r>
      <w:r w:rsidR="00431AB2" w:rsidRPr="002D33EC">
        <w:rPr>
          <w:color w:val="auto"/>
          <w:sz w:val="22"/>
          <w:szCs w:val="22"/>
        </w:rPr>
        <w:t>Компании</w:t>
      </w:r>
      <w:r w:rsidRPr="002D33EC">
        <w:rPr>
          <w:color w:val="auto"/>
          <w:sz w:val="22"/>
          <w:szCs w:val="22"/>
        </w:rPr>
        <w:t xml:space="preserve"> и ее деятельности;</w:t>
      </w:r>
    </w:p>
    <w:p w14:paraId="1C6BC6D2" w14:textId="77777777" w:rsidR="000E45CB" w:rsidRPr="002D33EC" w:rsidRDefault="000E45CB" w:rsidP="008F51D0">
      <w:pPr>
        <w:pStyle w:val="Default"/>
        <w:numPr>
          <w:ilvl w:val="0"/>
          <w:numId w:val="37"/>
        </w:numPr>
        <w:spacing w:before="120" w:after="120"/>
        <w:jc w:val="both"/>
        <w:rPr>
          <w:color w:val="auto"/>
          <w:sz w:val="22"/>
          <w:szCs w:val="22"/>
        </w:rPr>
      </w:pPr>
      <w:r w:rsidRPr="002D33EC">
        <w:rPr>
          <w:color w:val="auto"/>
          <w:sz w:val="22"/>
          <w:szCs w:val="22"/>
        </w:rPr>
        <w:t xml:space="preserve">необходимость совершенствования мер реализации настоящей Политики, в том числе по итогам </w:t>
      </w:r>
      <w:r w:rsidR="005156C0" w:rsidRPr="002D33EC">
        <w:rPr>
          <w:color w:val="auto"/>
          <w:sz w:val="22"/>
          <w:szCs w:val="22"/>
        </w:rPr>
        <w:t xml:space="preserve">мониторинга, </w:t>
      </w:r>
      <w:r w:rsidRPr="002D33EC">
        <w:rPr>
          <w:color w:val="auto"/>
          <w:sz w:val="22"/>
          <w:szCs w:val="22"/>
        </w:rPr>
        <w:t>контроля и/или оценки эффективности.</w:t>
      </w:r>
    </w:p>
    <w:p w14:paraId="6DB7345D" w14:textId="77777777" w:rsidR="001E3FF8" w:rsidRPr="002D33EC" w:rsidRDefault="001E3FF8" w:rsidP="008F51D0">
      <w:pPr>
        <w:pStyle w:val="2"/>
        <w:keepNext/>
        <w:numPr>
          <w:ilvl w:val="0"/>
          <w:numId w:val="26"/>
        </w:numPr>
      </w:pPr>
      <w:bookmarkStart w:id="29" w:name="_Toc183358922"/>
      <w:r w:rsidRPr="002D33EC">
        <w:t>Информирование и обучение</w:t>
      </w:r>
      <w:bookmarkEnd w:id="29"/>
      <w:r w:rsidRPr="002D33EC">
        <w:t xml:space="preserve"> </w:t>
      </w:r>
    </w:p>
    <w:p w14:paraId="2860B7F7" w14:textId="77777777" w:rsidR="001E3FF8" w:rsidRPr="002D33EC" w:rsidRDefault="001E3FF8" w:rsidP="008F51D0">
      <w:pPr>
        <w:pStyle w:val="Default"/>
        <w:keepNext/>
        <w:spacing w:before="120" w:after="120"/>
        <w:jc w:val="both"/>
        <w:rPr>
          <w:b/>
          <w:bCs/>
          <w:color w:val="auto"/>
          <w:sz w:val="22"/>
          <w:szCs w:val="22"/>
        </w:rPr>
      </w:pPr>
      <w:r w:rsidRPr="002D33EC">
        <w:rPr>
          <w:b/>
          <w:bCs/>
          <w:color w:val="auto"/>
          <w:sz w:val="22"/>
          <w:szCs w:val="22"/>
        </w:rPr>
        <w:t xml:space="preserve">6.1.  Информирование </w:t>
      </w:r>
    </w:p>
    <w:p w14:paraId="217E5307" w14:textId="1BFC662F" w:rsidR="001E3FF8" w:rsidRPr="002D33EC" w:rsidRDefault="001E3FF8" w:rsidP="008F51D0">
      <w:pPr>
        <w:pStyle w:val="Default"/>
        <w:spacing w:before="120" w:after="120"/>
        <w:jc w:val="both"/>
        <w:rPr>
          <w:color w:val="auto"/>
          <w:sz w:val="22"/>
          <w:szCs w:val="22"/>
        </w:rPr>
      </w:pPr>
      <w:r w:rsidRPr="002D33EC">
        <w:rPr>
          <w:color w:val="auto"/>
          <w:sz w:val="22"/>
          <w:szCs w:val="22"/>
        </w:rPr>
        <w:t xml:space="preserve">В </w:t>
      </w:r>
      <w:r w:rsidR="00431AB2" w:rsidRPr="002D33EC">
        <w:rPr>
          <w:color w:val="auto"/>
          <w:sz w:val="22"/>
          <w:szCs w:val="22"/>
        </w:rPr>
        <w:t>Компании</w:t>
      </w:r>
      <w:r w:rsidRPr="002D33EC">
        <w:rPr>
          <w:color w:val="auto"/>
          <w:sz w:val="22"/>
          <w:szCs w:val="22"/>
        </w:rPr>
        <w:t xml:space="preserve"> должны быть приняты меры для ознакомления с настоящей Политикой всех Сотрудников</w:t>
      </w:r>
      <w:r w:rsidR="007D3D05" w:rsidRPr="002D33EC">
        <w:t xml:space="preserve">. </w:t>
      </w:r>
      <w:r w:rsidRPr="002D33EC">
        <w:rPr>
          <w:color w:val="auto"/>
          <w:sz w:val="22"/>
          <w:szCs w:val="22"/>
        </w:rPr>
        <w:t xml:space="preserve">Сотрудники, принимаемые на работу в </w:t>
      </w:r>
      <w:r w:rsidR="00CD0EA3" w:rsidRPr="002D33EC">
        <w:rPr>
          <w:color w:val="auto"/>
          <w:sz w:val="22"/>
          <w:szCs w:val="22"/>
        </w:rPr>
        <w:t>Компанию</w:t>
      </w:r>
      <w:r w:rsidRPr="002D33EC">
        <w:rPr>
          <w:color w:val="auto"/>
          <w:sz w:val="22"/>
          <w:szCs w:val="22"/>
        </w:rPr>
        <w:t>, должны быть ознакомлены с Политикой и проинформированы о нормативно-правовом регулировании в сфере противодействия Коррупции и ответственности за совершение коррупционных правонарушений.</w:t>
      </w:r>
    </w:p>
    <w:p w14:paraId="0643F449" w14:textId="537C29CF" w:rsidR="000C07D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0C07DE" w:rsidRPr="002D33EC">
        <w:rPr>
          <w:color w:val="auto"/>
          <w:sz w:val="22"/>
          <w:szCs w:val="22"/>
        </w:rPr>
        <w:t xml:space="preserve"> </w:t>
      </w:r>
      <w:r w:rsidR="000F0D65" w:rsidRPr="002D33EC">
        <w:rPr>
          <w:color w:val="auto"/>
          <w:sz w:val="22"/>
          <w:szCs w:val="22"/>
        </w:rPr>
        <w:t>публикует</w:t>
      </w:r>
      <w:r w:rsidR="000C07DE" w:rsidRPr="002D33EC">
        <w:rPr>
          <w:color w:val="auto"/>
          <w:sz w:val="22"/>
          <w:szCs w:val="22"/>
        </w:rPr>
        <w:t xml:space="preserve"> или обеспечивает иным образом неограниченный доступ </w:t>
      </w:r>
      <w:r w:rsidR="00545EF7" w:rsidRPr="002D33EC">
        <w:rPr>
          <w:color w:val="auto"/>
          <w:sz w:val="22"/>
          <w:szCs w:val="22"/>
        </w:rPr>
        <w:t>к тексту</w:t>
      </w:r>
      <w:r w:rsidR="000C07DE" w:rsidRPr="002D33EC">
        <w:rPr>
          <w:color w:val="auto"/>
          <w:sz w:val="22"/>
          <w:szCs w:val="22"/>
        </w:rPr>
        <w:t xml:space="preserve"> Политик</w:t>
      </w:r>
      <w:r w:rsidR="00545EF7" w:rsidRPr="002D33EC">
        <w:rPr>
          <w:color w:val="auto"/>
          <w:sz w:val="22"/>
          <w:szCs w:val="22"/>
        </w:rPr>
        <w:t>и</w:t>
      </w:r>
      <w:r w:rsidR="000C07DE" w:rsidRPr="002D33EC">
        <w:rPr>
          <w:color w:val="auto"/>
          <w:sz w:val="22"/>
          <w:szCs w:val="22"/>
        </w:rPr>
        <w:t xml:space="preserve"> всем Сотрудникам</w:t>
      </w:r>
      <w:r w:rsidR="0032776A" w:rsidRPr="002D33EC">
        <w:rPr>
          <w:color w:val="auto"/>
          <w:sz w:val="22"/>
          <w:szCs w:val="22"/>
        </w:rPr>
        <w:t xml:space="preserve"> и Третьим лицам</w:t>
      </w:r>
      <w:r w:rsidR="004537D4" w:rsidRPr="002D33EC">
        <w:rPr>
          <w:color w:val="auto"/>
          <w:sz w:val="22"/>
          <w:szCs w:val="22"/>
        </w:rPr>
        <w:t>, а также составляет наглядные памятки с разъяснением некоторых положений Политики</w:t>
      </w:r>
      <w:r w:rsidR="000C07DE" w:rsidRPr="002D33EC">
        <w:rPr>
          <w:color w:val="auto"/>
          <w:sz w:val="22"/>
          <w:szCs w:val="22"/>
        </w:rPr>
        <w:t>.</w:t>
      </w:r>
    </w:p>
    <w:p w14:paraId="77FF4598" w14:textId="77777777" w:rsidR="001E3FF8" w:rsidRPr="002D33EC" w:rsidRDefault="001E3FF8" w:rsidP="008F51D0">
      <w:pPr>
        <w:pStyle w:val="Default"/>
        <w:keepNext/>
        <w:spacing w:before="120" w:after="120"/>
        <w:jc w:val="both"/>
        <w:rPr>
          <w:b/>
          <w:bCs/>
          <w:color w:val="auto"/>
          <w:sz w:val="22"/>
          <w:szCs w:val="22"/>
        </w:rPr>
      </w:pPr>
      <w:r w:rsidRPr="002D33EC">
        <w:rPr>
          <w:b/>
          <w:bCs/>
          <w:color w:val="auto"/>
          <w:sz w:val="22"/>
          <w:szCs w:val="22"/>
        </w:rPr>
        <w:t>6.2. Обучение</w:t>
      </w:r>
    </w:p>
    <w:p w14:paraId="171DD773" w14:textId="77777777" w:rsidR="00697D92" w:rsidRPr="002D33EC" w:rsidRDefault="00697D92" w:rsidP="008F51D0">
      <w:pPr>
        <w:pStyle w:val="Default"/>
        <w:spacing w:before="120" w:after="120"/>
        <w:jc w:val="both"/>
        <w:rPr>
          <w:color w:val="auto"/>
          <w:sz w:val="22"/>
          <w:szCs w:val="22"/>
        </w:rPr>
      </w:pPr>
      <w:r w:rsidRPr="002D33EC">
        <w:rPr>
          <w:color w:val="auto"/>
          <w:sz w:val="22"/>
          <w:szCs w:val="22"/>
        </w:rPr>
        <w:t>Обучение Сотрудников будет проводиться с целью ознакомить их с соответствующими требованиями, включая те, что касаются предоставления информации о нарушениях. Обучение будет учитывать применимые риски и обязанности Сотрудников, занимающих должности, которые предполагают наличие повышенных рисков, включая Сотрудников, которые:</w:t>
      </w:r>
    </w:p>
    <w:p w14:paraId="6EDF1ABC" w14:textId="6FDBDB56"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 xml:space="preserve">взаимодействуют с коммерческими или </w:t>
      </w:r>
      <w:r w:rsidR="000F0D65" w:rsidRPr="002D33EC">
        <w:rPr>
          <w:color w:val="auto"/>
          <w:sz w:val="22"/>
          <w:szCs w:val="22"/>
        </w:rPr>
        <w:t>Г</w:t>
      </w:r>
      <w:r w:rsidRPr="002D33EC">
        <w:rPr>
          <w:color w:val="auto"/>
          <w:sz w:val="22"/>
          <w:szCs w:val="22"/>
        </w:rPr>
        <w:t>осударственными к</w:t>
      </w:r>
      <w:r w:rsidR="000F0D65" w:rsidRPr="002D33EC">
        <w:rPr>
          <w:color w:val="auto"/>
          <w:sz w:val="22"/>
          <w:szCs w:val="22"/>
        </w:rPr>
        <w:t>омпаниями</w:t>
      </w:r>
      <w:r w:rsidRPr="002D33EC">
        <w:rPr>
          <w:color w:val="auto"/>
          <w:sz w:val="22"/>
          <w:szCs w:val="22"/>
        </w:rPr>
        <w:t xml:space="preserve"> с целью установления или поддержания деловых отношений;</w:t>
      </w:r>
    </w:p>
    <w:p w14:paraId="001194D6" w14:textId="72B200F2"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 xml:space="preserve">взаимодействуют с Государственными служащими (к примеру, с сотрудниками таможенной, иммиграционной, налоговой служб, правоохранительными органами, а также с представителями контролирующих органов) с целью получить или сохранить сертификаты, лицензии, разрешения, регистрации или с целью обеспечения иных результатов, которые необходимы </w:t>
      </w:r>
      <w:r w:rsidR="00431AB2" w:rsidRPr="002D33EC">
        <w:rPr>
          <w:color w:val="auto"/>
          <w:sz w:val="22"/>
          <w:szCs w:val="22"/>
        </w:rPr>
        <w:t>Компании</w:t>
      </w:r>
      <w:r w:rsidRPr="002D33EC">
        <w:rPr>
          <w:color w:val="auto"/>
          <w:sz w:val="22"/>
          <w:szCs w:val="22"/>
        </w:rPr>
        <w:t xml:space="preserve"> для осуществления своей деятельности;</w:t>
      </w:r>
    </w:p>
    <w:p w14:paraId="3D879701" w14:textId="77777777"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привлекают Третьих лиц и/или осуществляют контроль за ними;</w:t>
      </w:r>
    </w:p>
    <w:p w14:paraId="15B8E339" w14:textId="10837CC5"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 xml:space="preserve">согласовывают </w:t>
      </w:r>
      <w:r w:rsidR="00AE2D90" w:rsidRPr="002D33EC">
        <w:rPr>
          <w:color w:val="auto"/>
          <w:sz w:val="22"/>
          <w:szCs w:val="22"/>
        </w:rPr>
        <w:t xml:space="preserve">и контролируют </w:t>
      </w:r>
      <w:r w:rsidR="00514B47" w:rsidRPr="002D33EC">
        <w:rPr>
          <w:color w:val="auto"/>
          <w:sz w:val="22"/>
          <w:szCs w:val="22"/>
        </w:rPr>
        <w:t xml:space="preserve">финансовые операции и расходы </w:t>
      </w:r>
      <w:r w:rsidR="00CD0EA3" w:rsidRPr="002D33EC">
        <w:rPr>
          <w:color w:val="auto"/>
          <w:sz w:val="22"/>
          <w:szCs w:val="22"/>
        </w:rPr>
        <w:t xml:space="preserve">в </w:t>
      </w:r>
      <w:r w:rsidR="00431AB2" w:rsidRPr="002D33EC">
        <w:rPr>
          <w:color w:val="auto"/>
          <w:sz w:val="22"/>
          <w:szCs w:val="22"/>
        </w:rPr>
        <w:t>Компании</w:t>
      </w:r>
      <w:r w:rsidRPr="002D33EC">
        <w:rPr>
          <w:color w:val="auto"/>
          <w:sz w:val="22"/>
          <w:szCs w:val="22"/>
        </w:rPr>
        <w:t>.</w:t>
      </w:r>
    </w:p>
    <w:p w14:paraId="70F1CB5C" w14:textId="41FA9480" w:rsidR="00697D92" w:rsidRPr="002D33EC" w:rsidRDefault="00697D92" w:rsidP="008F51D0">
      <w:pPr>
        <w:pStyle w:val="Default"/>
        <w:spacing w:before="120" w:after="120"/>
        <w:jc w:val="both"/>
        <w:rPr>
          <w:color w:val="auto"/>
          <w:sz w:val="22"/>
          <w:szCs w:val="22"/>
        </w:rPr>
      </w:pPr>
      <w:r w:rsidRPr="002D33EC">
        <w:rPr>
          <w:color w:val="auto"/>
          <w:sz w:val="22"/>
          <w:szCs w:val="22"/>
        </w:rPr>
        <w:lastRenderedPageBreak/>
        <w:t xml:space="preserve">Обучение будет осуществляться при приеме на работу в </w:t>
      </w:r>
      <w:r w:rsidR="00431AB2" w:rsidRPr="002D33EC">
        <w:rPr>
          <w:color w:val="auto"/>
          <w:sz w:val="22"/>
          <w:szCs w:val="22"/>
        </w:rPr>
        <w:t>Компанию</w:t>
      </w:r>
      <w:r w:rsidRPr="002D33EC">
        <w:rPr>
          <w:color w:val="auto"/>
          <w:sz w:val="22"/>
          <w:szCs w:val="22"/>
        </w:rPr>
        <w:t xml:space="preserve"> и по меньшей мере раз в год после этого с целью поддержания их знаний и навыков в сфере противодействия Коррупции на должном уровне. </w:t>
      </w:r>
    </w:p>
    <w:p w14:paraId="07137778" w14:textId="77777777" w:rsidR="00697D92" w:rsidRPr="002D33EC" w:rsidRDefault="00697D92" w:rsidP="008F51D0">
      <w:pPr>
        <w:pStyle w:val="Default"/>
        <w:spacing w:before="120" w:after="120"/>
        <w:jc w:val="both"/>
        <w:rPr>
          <w:color w:val="auto"/>
          <w:sz w:val="22"/>
          <w:szCs w:val="22"/>
        </w:rPr>
      </w:pPr>
      <w:r w:rsidRPr="002D33EC">
        <w:rPr>
          <w:color w:val="auto"/>
          <w:sz w:val="22"/>
          <w:szCs w:val="22"/>
        </w:rPr>
        <w:t>Обучающие программы будут включать в себя по меньшей мере следующие вопросы:</w:t>
      </w:r>
    </w:p>
    <w:p w14:paraId="10DAF191" w14:textId="77777777"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применимые положения Антикоррупционного законодательства;</w:t>
      </w:r>
    </w:p>
    <w:p w14:paraId="3A71F947" w14:textId="77777777"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требования и процедуры, установленные настоящей Политикой;</w:t>
      </w:r>
    </w:p>
    <w:p w14:paraId="4174FC13" w14:textId="77777777"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 xml:space="preserve">способы </w:t>
      </w:r>
      <w:r w:rsidR="00480F50" w:rsidRPr="002D33EC">
        <w:rPr>
          <w:color w:val="auto"/>
          <w:sz w:val="22"/>
          <w:szCs w:val="22"/>
        </w:rPr>
        <w:t>определения коррупциогенных факторов</w:t>
      </w:r>
      <w:r w:rsidRPr="002D33EC">
        <w:rPr>
          <w:color w:val="auto"/>
          <w:sz w:val="22"/>
          <w:szCs w:val="22"/>
        </w:rPr>
        <w:t>;</w:t>
      </w:r>
    </w:p>
    <w:p w14:paraId="3FF7323B" w14:textId="1F842393"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 xml:space="preserve">последствия нарушения Антикоррупционного законодательства для </w:t>
      </w:r>
      <w:r w:rsidR="00431AB2" w:rsidRPr="002D33EC">
        <w:rPr>
          <w:color w:val="auto"/>
          <w:sz w:val="22"/>
          <w:szCs w:val="22"/>
        </w:rPr>
        <w:t>Компании</w:t>
      </w:r>
      <w:r w:rsidRPr="002D33EC">
        <w:rPr>
          <w:color w:val="auto"/>
          <w:sz w:val="22"/>
          <w:szCs w:val="22"/>
        </w:rPr>
        <w:t xml:space="preserve"> и Сотрудников;</w:t>
      </w:r>
    </w:p>
    <w:p w14:paraId="094EC64C" w14:textId="77777777"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роль Уполномоченного лица;</w:t>
      </w:r>
    </w:p>
    <w:p w14:paraId="2E1A0250" w14:textId="607A737E" w:rsidR="00697D92" w:rsidRPr="002D33EC" w:rsidRDefault="00697D92" w:rsidP="008F51D0">
      <w:pPr>
        <w:pStyle w:val="Default"/>
        <w:numPr>
          <w:ilvl w:val="0"/>
          <w:numId w:val="5"/>
        </w:numPr>
        <w:spacing w:before="120" w:after="120"/>
        <w:jc w:val="both"/>
        <w:rPr>
          <w:color w:val="auto"/>
          <w:sz w:val="22"/>
          <w:szCs w:val="22"/>
        </w:rPr>
      </w:pPr>
      <w:r w:rsidRPr="002D33EC">
        <w:rPr>
          <w:color w:val="auto"/>
          <w:sz w:val="22"/>
          <w:szCs w:val="22"/>
        </w:rPr>
        <w:t>определение случаев несоблюдения соответствующих требований и действия, которые необходимо предпринять в таких ситуациях</w:t>
      </w:r>
      <w:r w:rsidR="0032776A" w:rsidRPr="002D33EC">
        <w:rPr>
          <w:color w:val="auto"/>
          <w:sz w:val="22"/>
          <w:szCs w:val="22"/>
        </w:rPr>
        <w:t>.</w:t>
      </w:r>
    </w:p>
    <w:p w14:paraId="36D79373" w14:textId="4C6BF333" w:rsidR="000C07D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0C07DE" w:rsidRPr="002D33EC">
        <w:rPr>
          <w:color w:val="auto"/>
          <w:sz w:val="22"/>
          <w:szCs w:val="22"/>
        </w:rPr>
        <w:t xml:space="preserve"> будет </w:t>
      </w:r>
      <w:r w:rsidR="00AC30BA" w:rsidRPr="002D33EC">
        <w:rPr>
          <w:color w:val="auto"/>
          <w:sz w:val="22"/>
          <w:szCs w:val="22"/>
        </w:rPr>
        <w:t>по мере необходимости</w:t>
      </w:r>
      <w:r w:rsidR="000C07DE" w:rsidRPr="002D33EC">
        <w:rPr>
          <w:color w:val="auto"/>
          <w:sz w:val="22"/>
          <w:szCs w:val="22"/>
        </w:rPr>
        <w:t xml:space="preserve"> обновлять свои тренинги и обучающие материалы для отражения актуальных требований Антикоррупционного законодательства.</w:t>
      </w:r>
    </w:p>
    <w:p w14:paraId="07407B32" w14:textId="6C0FFF50" w:rsidR="000C07DE" w:rsidRPr="002D33EC" w:rsidRDefault="000C07DE" w:rsidP="008F51D0">
      <w:pPr>
        <w:pStyle w:val="Default"/>
        <w:spacing w:before="120" w:after="120"/>
        <w:jc w:val="both"/>
        <w:rPr>
          <w:color w:val="auto"/>
          <w:sz w:val="22"/>
          <w:szCs w:val="22"/>
        </w:rPr>
      </w:pPr>
      <w:r w:rsidRPr="002D33EC">
        <w:rPr>
          <w:color w:val="auto"/>
          <w:sz w:val="22"/>
          <w:szCs w:val="22"/>
        </w:rPr>
        <w:t xml:space="preserve">В рамках обучения осуществляется также: </w:t>
      </w:r>
    </w:p>
    <w:p w14:paraId="4FC2ED87" w14:textId="77777777" w:rsidR="000C07DE" w:rsidRPr="002D33EC" w:rsidRDefault="000C07DE" w:rsidP="008F51D0">
      <w:pPr>
        <w:pStyle w:val="Default"/>
        <w:numPr>
          <w:ilvl w:val="0"/>
          <w:numId w:val="32"/>
        </w:numPr>
        <w:spacing w:before="120" w:after="120"/>
        <w:jc w:val="both"/>
        <w:rPr>
          <w:color w:val="auto"/>
          <w:sz w:val="22"/>
          <w:szCs w:val="22"/>
        </w:rPr>
      </w:pPr>
      <w:r w:rsidRPr="002D33EC">
        <w:rPr>
          <w:color w:val="auto"/>
          <w:sz w:val="22"/>
          <w:szCs w:val="22"/>
        </w:rPr>
        <w:t>индивидуальное консультирование Уполномоченным лицом Сотрудников по вопросам применения (соблюдения) Антикоррупционного законодательства, настоящей Политики и конкретных мер;</w:t>
      </w:r>
    </w:p>
    <w:p w14:paraId="041F2F03" w14:textId="77777777" w:rsidR="000C07DE" w:rsidRPr="002D33EC" w:rsidRDefault="000C07DE" w:rsidP="008F51D0">
      <w:pPr>
        <w:pStyle w:val="Default"/>
        <w:numPr>
          <w:ilvl w:val="0"/>
          <w:numId w:val="32"/>
        </w:numPr>
        <w:spacing w:before="120" w:after="120"/>
        <w:jc w:val="both"/>
        <w:rPr>
          <w:color w:val="auto"/>
          <w:sz w:val="22"/>
          <w:szCs w:val="22"/>
        </w:rPr>
      </w:pPr>
      <w:r w:rsidRPr="002D33EC">
        <w:rPr>
          <w:color w:val="auto"/>
          <w:sz w:val="22"/>
          <w:szCs w:val="22"/>
        </w:rPr>
        <w:t>проведение интервью с внешними независимыми консультантами, в том числе в форме тренинго</w:t>
      </w:r>
      <w:r w:rsidR="00F47EC0" w:rsidRPr="002D33EC">
        <w:rPr>
          <w:color w:val="auto"/>
          <w:sz w:val="22"/>
          <w:szCs w:val="22"/>
        </w:rPr>
        <w:t>в</w:t>
      </w:r>
      <w:r w:rsidRPr="002D33EC">
        <w:rPr>
          <w:color w:val="auto"/>
          <w:sz w:val="22"/>
          <w:szCs w:val="22"/>
        </w:rPr>
        <w:t>, семинаров, вебинаров;</w:t>
      </w:r>
    </w:p>
    <w:p w14:paraId="3B5B26D6" w14:textId="6B3960B2" w:rsidR="000C07DE" w:rsidRPr="002D33EC" w:rsidRDefault="000C07DE" w:rsidP="008F51D0">
      <w:pPr>
        <w:pStyle w:val="Default"/>
        <w:numPr>
          <w:ilvl w:val="0"/>
          <w:numId w:val="32"/>
        </w:numPr>
        <w:spacing w:before="120" w:after="120"/>
        <w:jc w:val="both"/>
        <w:rPr>
          <w:color w:val="auto"/>
          <w:sz w:val="22"/>
          <w:szCs w:val="22"/>
        </w:rPr>
      </w:pPr>
      <w:r w:rsidRPr="002D33EC">
        <w:rPr>
          <w:color w:val="auto"/>
          <w:sz w:val="22"/>
          <w:szCs w:val="22"/>
        </w:rPr>
        <w:t xml:space="preserve">создание специализированного раздела на портале </w:t>
      </w:r>
      <w:r w:rsidR="00431AB2" w:rsidRPr="002D33EC">
        <w:rPr>
          <w:color w:val="auto"/>
          <w:sz w:val="22"/>
          <w:szCs w:val="22"/>
        </w:rPr>
        <w:t>Компании</w:t>
      </w:r>
      <w:r w:rsidRPr="002D33EC">
        <w:rPr>
          <w:color w:val="auto"/>
          <w:sz w:val="22"/>
          <w:szCs w:val="22"/>
        </w:rPr>
        <w:t xml:space="preserve"> с информацией по вопросам предупреждения и противодействия Коррупции, включая методические материалы, инструкции, разборы кейсов, памятки и т.п.;</w:t>
      </w:r>
    </w:p>
    <w:p w14:paraId="32EDA1AE" w14:textId="3CC29B05" w:rsidR="000C07DE" w:rsidRPr="002D33EC" w:rsidRDefault="000C07DE" w:rsidP="008F51D0">
      <w:pPr>
        <w:pStyle w:val="Default"/>
        <w:numPr>
          <w:ilvl w:val="0"/>
          <w:numId w:val="32"/>
        </w:numPr>
        <w:spacing w:before="120" w:after="120"/>
        <w:jc w:val="both"/>
        <w:rPr>
          <w:color w:val="auto"/>
          <w:sz w:val="22"/>
          <w:szCs w:val="22"/>
        </w:rPr>
      </w:pPr>
      <w:r w:rsidRPr="002D33EC">
        <w:rPr>
          <w:color w:val="auto"/>
          <w:sz w:val="22"/>
          <w:szCs w:val="22"/>
        </w:rPr>
        <w:t>контроль освоения полученных знаний посредством проведения тестирований.</w:t>
      </w:r>
    </w:p>
    <w:p w14:paraId="6160640E" w14:textId="77777777" w:rsidR="0057348E" w:rsidRPr="002D33EC" w:rsidRDefault="0057348E" w:rsidP="008F51D0">
      <w:pPr>
        <w:pStyle w:val="1"/>
        <w:keepNext/>
        <w:keepLines/>
        <w:spacing w:after="120"/>
        <w:ind w:left="720" w:hanging="720"/>
        <w:rPr>
          <w:rFonts w:ascii="Arial" w:hAnsi="Arial" w:cs="Arial"/>
          <w:sz w:val="22"/>
          <w:szCs w:val="22"/>
          <w:lang w:val="ru-RU"/>
        </w:rPr>
      </w:pPr>
      <w:bookmarkStart w:id="30" w:name="_Toc183358923"/>
      <w:r w:rsidRPr="002D33EC">
        <w:rPr>
          <w:rFonts w:ascii="Arial" w:hAnsi="Arial" w:cs="Arial"/>
          <w:sz w:val="22"/>
          <w:szCs w:val="22"/>
        </w:rPr>
        <w:t>IV</w:t>
      </w:r>
      <w:r w:rsidRPr="002D33EC">
        <w:rPr>
          <w:rFonts w:ascii="Arial" w:hAnsi="Arial" w:cs="Arial"/>
          <w:sz w:val="22"/>
          <w:szCs w:val="22"/>
          <w:lang w:val="ru-RU"/>
        </w:rPr>
        <w:t>. СПЕЦИАЛЬНЫЕ ТРЕБОВАНИЯ</w:t>
      </w:r>
      <w:bookmarkEnd w:id="30"/>
    </w:p>
    <w:p w14:paraId="49EB50BE" w14:textId="77777777" w:rsidR="0057348E" w:rsidRPr="002D33EC" w:rsidRDefault="00F42073" w:rsidP="008F51D0">
      <w:pPr>
        <w:pStyle w:val="2"/>
        <w:keepNext/>
        <w:numPr>
          <w:ilvl w:val="0"/>
          <w:numId w:val="27"/>
        </w:numPr>
      </w:pPr>
      <w:bookmarkStart w:id="31" w:name="_Toc183358924"/>
      <w:r w:rsidRPr="002D33EC">
        <w:t>П</w:t>
      </w:r>
      <w:r w:rsidR="0057348E" w:rsidRPr="002D33EC">
        <w:t>одарки</w:t>
      </w:r>
      <w:bookmarkEnd w:id="31"/>
    </w:p>
    <w:p w14:paraId="638552D3" w14:textId="7C1EBC2E"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признает</w:t>
      </w:r>
      <w:r w:rsidR="00F42073" w:rsidRPr="002D33EC">
        <w:rPr>
          <w:color w:val="auto"/>
          <w:sz w:val="22"/>
          <w:szCs w:val="22"/>
        </w:rPr>
        <w:t xml:space="preserve"> уязвимой с точки зрения вовлечения в коррупционную деятельность встречающуюся</w:t>
      </w:r>
      <w:r w:rsidR="0057348E" w:rsidRPr="002D33EC">
        <w:rPr>
          <w:color w:val="auto"/>
          <w:sz w:val="22"/>
          <w:szCs w:val="22"/>
        </w:rPr>
        <w:t xml:space="preserve"> в деловом сообществе </w:t>
      </w:r>
      <w:r w:rsidR="00F42073" w:rsidRPr="002D33EC">
        <w:rPr>
          <w:color w:val="auto"/>
          <w:sz w:val="22"/>
          <w:szCs w:val="22"/>
        </w:rPr>
        <w:t xml:space="preserve">практику </w:t>
      </w:r>
      <w:r w:rsidR="0057348E" w:rsidRPr="002D33EC">
        <w:rPr>
          <w:color w:val="auto"/>
          <w:sz w:val="22"/>
          <w:szCs w:val="22"/>
        </w:rPr>
        <w:t>оказани</w:t>
      </w:r>
      <w:r w:rsidR="00F42073" w:rsidRPr="002D33EC">
        <w:rPr>
          <w:color w:val="auto"/>
          <w:sz w:val="22"/>
          <w:szCs w:val="22"/>
        </w:rPr>
        <w:t>я</w:t>
      </w:r>
      <w:r w:rsidR="0057348E" w:rsidRPr="002D33EC">
        <w:rPr>
          <w:color w:val="auto"/>
          <w:sz w:val="22"/>
          <w:szCs w:val="22"/>
        </w:rPr>
        <w:t xml:space="preserve"> знаков делового внимания, включая обмен </w:t>
      </w:r>
      <w:r w:rsidR="00F42073" w:rsidRPr="002D33EC">
        <w:rPr>
          <w:color w:val="auto"/>
          <w:sz w:val="22"/>
          <w:szCs w:val="22"/>
        </w:rPr>
        <w:t xml:space="preserve">даже </w:t>
      </w:r>
      <w:r w:rsidR="0057348E" w:rsidRPr="002D33EC">
        <w:rPr>
          <w:color w:val="auto"/>
          <w:sz w:val="22"/>
          <w:szCs w:val="22"/>
        </w:rPr>
        <w:t xml:space="preserve">скромными подарками, организацию развлекательных мероприятий, оплату представительских и транспортных расходов, которые предоставляются в обмен на </w:t>
      </w:r>
      <w:r w:rsidR="00C44E65" w:rsidRPr="002D33EC">
        <w:rPr>
          <w:color w:val="auto"/>
          <w:sz w:val="22"/>
          <w:szCs w:val="22"/>
        </w:rPr>
        <w:t xml:space="preserve">получение выгод или совершение недобросовестных действий </w:t>
      </w:r>
      <w:r w:rsidR="00F42073" w:rsidRPr="002D33EC">
        <w:rPr>
          <w:color w:val="auto"/>
          <w:sz w:val="22"/>
          <w:szCs w:val="22"/>
        </w:rPr>
        <w:t xml:space="preserve">и не </w:t>
      </w:r>
      <w:r w:rsidR="0057348E" w:rsidRPr="002D33EC">
        <w:rPr>
          <w:color w:val="auto"/>
          <w:sz w:val="22"/>
          <w:szCs w:val="22"/>
        </w:rPr>
        <w:t xml:space="preserve">связаны </w:t>
      </w:r>
      <w:r w:rsidR="00F42073" w:rsidRPr="002D33EC">
        <w:rPr>
          <w:color w:val="auto"/>
          <w:sz w:val="22"/>
          <w:szCs w:val="22"/>
        </w:rPr>
        <w:t xml:space="preserve">прямо </w:t>
      </w:r>
      <w:r w:rsidR="0057348E" w:rsidRPr="002D33EC">
        <w:rPr>
          <w:color w:val="auto"/>
          <w:sz w:val="22"/>
          <w:szCs w:val="22"/>
        </w:rPr>
        <w:t>с (1) продвижением, демонстрацией или предоставлением информации о продукции или услугах; или (2) исполнением договора.</w:t>
      </w:r>
    </w:p>
    <w:p w14:paraId="0CC765A3" w14:textId="585AE2EC" w:rsidR="00944C2D" w:rsidRPr="002D33EC" w:rsidRDefault="00944C2D" w:rsidP="008F51D0">
      <w:pPr>
        <w:pStyle w:val="Default"/>
        <w:spacing w:before="120" w:after="120"/>
        <w:jc w:val="both"/>
        <w:rPr>
          <w:color w:val="auto"/>
          <w:sz w:val="22"/>
          <w:szCs w:val="22"/>
        </w:rPr>
      </w:pPr>
      <w:r w:rsidRPr="002D33EC">
        <w:rPr>
          <w:color w:val="auto"/>
          <w:sz w:val="22"/>
          <w:szCs w:val="22"/>
        </w:rPr>
        <w:t xml:space="preserve">Насколько это возможно, подарки следует делать в виде недорогостоящей сувенирной продукции с символикой </w:t>
      </w:r>
      <w:r w:rsidR="00CD0EA3" w:rsidRPr="002D33EC">
        <w:rPr>
          <w:color w:val="auto"/>
          <w:sz w:val="22"/>
          <w:szCs w:val="22"/>
        </w:rPr>
        <w:t>Группы</w:t>
      </w:r>
      <w:r w:rsidRPr="002D33EC">
        <w:rPr>
          <w:color w:val="auto"/>
          <w:sz w:val="22"/>
          <w:szCs w:val="22"/>
        </w:rPr>
        <w:t xml:space="preserve"> или </w:t>
      </w:r>
      <w:r w:rsidR="00431AB2" w:rsidRPr="002D33EC">
        <w:rPr>
          <w:color w:val="auto"/>
          <w:sz w:val="22"/>
          <w:szCs w:val="22"/>
        </w:rPr>
        <w:t>Компании</w:t>
      </w:r>
      <w:r w:rsidRPr="002D33EC">
        <w:rPr>
          <w:color w:val="auto"/>
          <w:sz w:val="22"/>
          <w:szCs w:val="22"/>
        </w:rPr>
        <w:t xml:space="preserve">, которые обычно предоставляются на выставках, открытых презентациях, форумах и иных представительских и маркетинговых </w:t>
      </w:r>
      <w:r w:rsidRPr="002D33EC">
        <w:rPr>
          <w:color w:val="auto"/>
          <w:sz w:val="22"/>
          <w:szCs w:val="22"/>
        </w:rPr>
        <w:lastRenderedPageBreak/>
        <w:t xml:space="preserve">мероприятиях, в которых официально участвует </w:t>
      </w:r>
      <w:r w:rsidR="000040F3" w:rsidRPr="002D33EC">
        <w:rPr>
          <w:color w:val="auto"/>
          <w:sz w:val="22"/>
          <w:szCs w:val="22"/>
        </w:rPr>
        <w:t>Компания</w:t>
      </w:r>
      <w:r w:rsidR="00CD0EA3" w:rsidRPr="002D33EC">
        <w:rPr>
          <w:color w:val="auto"/>
          <w:sz w:val="22"/>
          <w:szCs w:val="22"/>
        </w:rPr>
        <w:t>.</w:t>
      </w:r>
      <w:r w:rsidRPr="002D33EC">
        <w:rPr>
          <w:color w:val="auto"/>
          <w:sz w:val="22"/>
          <w:szCs w:val="22"/>
        </w:rPr>
        <w:t xml:space="preserve"> </w:t>
      </w:r>
    </w:p>
    <w:p w14:paraId="5892D0CA"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Сотрудники не вправе оказывать знаки делового внимания какому-либо лицу или организации или принимать знаки делового внимания от какого-либо лица или организации, за исключением указанных ниже случаев.</w:t>
      </w:r>
    </w:p>
    <w:p w14:paraId="1360C687" w14:textId="2F2A6CD5" w:rsidR="001370D2" w:rsidRPr="002D33EC" w:rsidRDefault="001370D2" w:rsidP="008F51D0">
      <w:pPr>
        <w:pStyle w:val="Default"/>
        <w:spacing w:before="120" w:after="120"/>
        <w:jc w:val="both"/>
        <w:rPr>
          <w:color w:val="auto"/>
          <w:sz w:val="22"/>
          <w:szCs w:val="22"/>
        </w:rPr>
      </w:pPr>
      <w:r w:rsidRPr="002D33EC">
        <w:rPr>
          <w:color w:val="auto"/>
          <w:sz w:val="22"/>
          <w:szCs w:val="22"/>
        </w:rPr>
        <w:t xml:space="preserve">Допускается передавать или принимать от имени </w:t>
      </w:r>
      <w:r w:rsidR="00431AB2" w:rsidRPr="002D33EC">
        <w:rPr>
          <w:color w:val="auto"/>
          <w:sz w:val="22"/>
          <w:szCs w:val="22"/>
        </w:rPr>
        <w:t>Компании</w:t>
      </w:r>
      <w:r w:rsidRPr="002D33EC">
        <w:rPr>
          <w:color w:val="auto"/>
          <w:sz w:val="22"/>
          <w:szCs w:val="22"/>
        </w:rPr>
        <w:t xml:space="preserve"> подарки при условии, что подарки соответствуют всем следующим критериям:</w:t>
      </w:r>
    </w:p>
    <w:p w14:paraId="02ACE72A" w14:textId="77777777"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приурочены к определенным событиям или общепринятым праздникам, таким как Рождество, Новый год, Международный женский день, памятные даты, юбилеи;</w:t>
      </w:r>
    </w:p>
    <w:p w14:paraId="3E2CD9A0" w14:textId="77777777"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являются обычными, разумно обоснованными и соразмерными;</w:t>
      </w:r>
    </w:p>
    <w:p w14:paraId="59A59EC6" w14:textId="77777777"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не представляют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лицензии, разрешении и т.п. или попытку оказать влияние на получателя с иной незаконной или неэтичной целью, а также не предоставляются в обмен на получение каких-либо преимуществ или ответных действий;</w:t>
      </w:r>
    </w:p>
    <w:p w14:paraId="41C905FE" w14:textId="0A6B7802"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 xml:space="preserve">не создают репутационный риск для </w:t>
      </w:r>
      <w:r w:rsidR="00431AB2" w:rsidRPr="002D33EC">
        <w:rPr>
          <w:color w:val="auto"/>
          <w:sz w:val="22"/>
          <w:szCs w:val="22"/>
        </w:rPr>
        <w:t>Компании</w:t>
      </w:r>
      <w:r w:rsidRPr="002D33EC">
        <w:rPr>
          <w:color w:val="auto"/>
          <w:sz w:val="22"/>
          <w:szCs w:val="22"/>
        </w:rPr>
        <w:t xml:space="preserve"> и Сотрудников в случае раскрытия информации о подарках;</w:t>
      </w:r>
    </w:p>
    <w:p w14:paraId="57F7C8F9" w14:textId="77777777"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не ставят под сомнение способность получателя принимать объективные и справедливые деловые решения;</w:t>
      </w:r>
    </w:p>
    <w:p w14:paraId="57E5E148" w14:textId="77777777"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не противоречат Антикоррупционному законодательству, настоящей Политике или политикам Третьих лиц, являющихся получателем или дарителем;</w:t>
      </w:r>
    </w:p>
    <w:p w14:paraId="2900656B" w14:textId="1EC35F12"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 xml:space="preserve">быть напрямую связанными с законными целями деятельности </w:t>
      </w:r>
      <w:r w:rsidR="00431AB2" w:rsidRPr="002D33EC">
        <w:rPr>
          <w:color w:val="auto"/>
          <w:sz w:val="22"/>
          <w:szCs w:val="22"/>
        </w:rPr>
        <w:t>Компании</w:t>
      </w:r>
      <w:r w:rsidRPr="002D33EC">
        <w:rPr>
          <w:color w:val="auto"/>
          <w:sz w:val="22"/>
          <w:szCs w:val="22"/>
        </w:rPr>
        <w:t xml:space="preserve">, например, с представлением Сотрудников или презентацией товаров или услуг </w:t>
      </w:r>
      <w:r w:rsidR="00431AB2" w:rsidRPr="002D33EC">
        <w:rPr>
          <w:color w:val="auto"/>
          <w:sz w:val="22"/>
          <w:szCs w:val="22"/>
        </w:rPr>
        <w:t>Компании</w:t>
      </w:r>
      <w:r w:rsidRPr="002D33EC">
        <w:rPr>
          <w:color w:val="auto"/>
          <w:sz w:val="22"/>
          <w:szCs w:val="22"/>
        </w:rPr>
        <w:t xml:space="preserve">, проведением конференций, успешным закрытием сделок, улучшением имиджа </w:t>
      </w:r>
      <w:r w:rsidR="00431AB2" w:rsidRPr="002D33EC">
        <w:rPr>
          <w:color w:val="auto"/>
          <w:sz w:val="22"/>
          <w:szCs w:val="22"/>
        </w:rPr>
        <w:t>Компании</w:t>
      </w:r>
      <w:r w:rsidRPr="002D33EC">
        <w:rPr>
          <w:color w:val="auto"/>
          <w:sz w:val="22"/>
          <w:szCs w:val="22"/>
        </w:rPr>
        <w:t>, установлением и поддержанием отношений с деловыми партнерами;</w:t>
      </w:r>
    </w:p>
    <w:p w14:paraId="0F3F80AE" w14:textId="77777777"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существует возможность проверить или подтвердить их стоимость;</w:t>
      </w:r>
    </w:p>
    <w:p w14:paraId="12385FA4" w14:textId="37E8F4F1"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не совпадают по времени с принятием важных коммерческих решений в</w:t>
      </w:r>
      <w:r w:rsidR="0032776A" w:rsidRPr="002D33EC">
        <w:rPr>
          <w:color w:val="auto"/>
          <w:sz w:val="22"/>
          <w:szCs w:val="22"/>
        </w:rPr>
        <w:t xml:space="preserve"> </w:t>
      </w:r>
      <w:r w:rsidR="00431AB2" w:rsidRPr="002D33EC">
        <w:rPr>
          <w:color w:val="auto"/>
          <w:sz w:val="22"/>
          <w:szCs w:val="22"/>
        </w:rPr>
        <w:t>Компании</w:t>
      </w:r>
      <w:r w:rsidRPr="002D33EC">
        <w:rPr>
          <w:color w:val="auto"/>
          <w:sz w:val="22"/>
          <w:szCs w:val="22"/>
        </w:rPr>
        <w:t>, зависящих от дарителя или получателя подарка или знака делового гостеприимства;</w:t>
      </w:r>
    </w:p>
    <w:p w14:paraId="17B9D48C" w14:textId="3B5306D6" w:rsidR="001370D2" w:rsidRPr="002D33EC" w:rsidRDefault="001370D2" w:rsidP="008F51D0">
      <w:pPr>
        <w:pStyle w:val="Default"/>
        <w:numPr>
          <w:ilvl w:val="0"/>
          <w:numId w:val="35"/>
        </w:numPr>
        <w:spacing w:before="120" w:after="120"/>
        <w:jc w:val="both"/>
        <w:rPr>
          <w:color w:val="auto"/>
          <w:sz w:val="22"/>
          <w:szCs w:val="22"/>
        </w:rPr>
      </w:pPr>
      <w:r w:rsidRPr="002D33EC">
        <w:rPr>
          <w:color w:val="auto"/>
          <w:sz w:val="22"/>
          <w:szCs w:val="22"/>
        </w:rPr>
        <w:t>не имеют признаков Взятки или Коммерческого подкупа и не могут быть расценены как таковые</w:t>
      </w:r>
      <w:r w:rsidR="0032776A" w:rsidRPr="002D33EC">
        <w:rPr>
          <w:color w:val="auto"/>
          <w:sz w:val="22"/>
          <w:szCs w:val="22"/>
        </w:rPr>
        <w:t>.</w:t>
      </w:r>
    </w:p>
    <w:p w14:paraId="4F1BBAA7" w14:textId="56C2D4C4" w:rsidR="0057348E" w:rsidRPr="002D33EC" w:rsidRDefault="0057348E" w:rsidP="008F51D0">
      <w:pPr>
        <w:pStyle w:val="Default"/>
        <w:spacing w:before="120" w:after="120"/>
        <w:jc w:val="both"/>
        <w:rPr>
          <w:color w:val="auto"/>
          <w:sz w:val="22"/>
          <w:szCs w:val="22"/>
        </w:rPr>
      </w:pPr>
      <w:r w:rsidRPr="002D33EC">
        <w:rPr>
          <w:color w:val="auto"/>
          <w:sz w:val="22"/>
          <w:szCs w:val="22"/>
        </w:rPr>
        <w:t>В любом случае, стоимость подарков одному физическому лицу не должна превышать:</w:t>
      </w:r>
    </w:p>
    <w:p w14:paraId="75D4708E" w14:textId="0B69534D" w:rsidR="00A363F5"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3 000 рублей в отношении Государственных служащих</w:t>
      </w:r>
      <w:r w:rsidR="00A363F5" w:rsidRPr="002D33EC">
        <w:rPr>
          <w:color w:val="auto"/>
          <w:sz w:val="22"/>
          <w:szCs w:val="22"/>
        </w:rPr>
        <w:t>;</w:t>
      </w:r>
    </w:p>
    <w:p w14:paraId="71EEFA42" w14:textId="4655A8B1" w:rsidR="0057348E" w:rsidRPr="002D33EC" w:rsidRDefault="00B46B01" w:rsidP="008F51D0">
      <w:pPr>
        <w:pStyle w:val="Default"/>
        <w:numPr>
          <w:ilvl w:val="0"/>
          <w:numId w:val="1"/>
        </w:numPr>
        <w:spacing w:before="120" w:after="120"/>
        <w:jc w:val="both"/>
        <w:rPr>
          <w:color w:val="auto"/>
          <w:sz w:val="22"/>
          <w:szCs w:val="22"/>
        </w:rPr>
      </w:pPr>
      <w:r w:rsidRPr="002D33EC">
        <w:rPr>
          <w:color w:val="auto"/>
          <w:sz w:val="22"/>
          <w:szCs w:val="22"/>
        </w:rPr>
        <w:t xml:space="preserve">лимит, установленный в </w:t>
      </w:r>
      <w:r w:rsidR="00431AB2" w:rsidRPr="002D33EC">
        <w:rPr>
          <w:color w:val="auto"/>
          <w:sz w:val="22"/>
          <w:szCs w:val="22"/>
        </w:rPr>
        <w:t>Компании</w:t>
      </w:r>
      <w:r w:rsidR="0057348E" w:rsidRPr="002D33EC">
        <w:rPr>
          <w:color w:val="auto"/>
          <w:sz w:val="22"/>
          <w:szCs w:val="22"/>
        </w:rPr>
        <w:t>.</w:t>
      </w:r>
    </w:p>
    <w:p w14:paraId="7803ADC9" w14:textId="77777777" w:rsidR="00A17E44" w:rsidRPr="002D33EC" w:rsidRDefault="00A17E44" w:rsidP="008F51D0">
      <w:pPr>
        <w:pStyle w:val="Default"/>
        <w:spacing w:before="120" w:after="120"/>
        <w:jc w:val="both"/>
        <w:rPr>
          <w:color w:val="auto"/>
          <w:sz w:val="22"/>
          <w:szCs w:val="22"/>
        </w:rPr>
      </w:pPr>
      <w:r w:rsidRPr="002D33EC">
        <w:rPr>
          <w:color w:val="auto"/>
          <w:sz w:val="22"/>
          <w:szCs w:val="22"/>
        </w:rPr>
        <w:t>Запрещается дарение подарков любой стоимости Государственному служащему с целью оказать влияние на него в его официальном качестве или на исполнение им своих должностных обязанностей.</w:t>
      </w:r>
    </w:p>
    <w:p w14:paraId="402EE2F1" w14:textId="41E12C11" w:rsidR="00A17E44" w:rsidRPr="002D33EC" w:rsidRDefault="00A17E44" w:rsidP="008F51D0">
      <w:pPr>
        <w:pStyle w:val="Default"/>
        <w:spacing w:before="120" w:after="120"/>
        <w:jc w:val="both"/>
        <w:rPr>
          <w:color w:val="auto"/>
          <w:sz w:val="22"/>
          <w:szCs w:val="22"/>
        </w:rPr>
      </w:pPr>
      <w:r w:rsidRPr="002D33EC">
        <w:rPr>
          <w:color w:val="auto"/>
          <w:sz w:val="22"/>
          <w:szCs w:val="22"/>
        </w:rPr>
        <w:lastRenderedPageBreak/>
        <w:t xml:space="preserve">Также не допускается дарение от имени </w:t>
      </w:r>
      <w:r w:rsidR="00431AB2" w:rsidRPr="002D33EC">
        <w:rPr>
          <w:color w:val="auto"/>
          <w:sz w:val="22"/>
          <w:szCs w:val="22"/>
        </w:rPr>
        <w:t>Компании</w:t>
      </w:r>
      <w:r w:rsidRPr="002D33EC">
        <w:rPr>
          <w:color w:val="auto"/>
          <w:sz w:val="22"/>
          <w:szCs w:val="22"/>
        </w:rPr>
        <w:t xml:space="preserve"> любым </w:t>
      </w:r>
      <w:r w:rsidR="00D26CB3" w:rsidRPr="002D33EC">
        <w:rPr>
          <w:color w:val="auto"/>
          <w:sz w:val="22"/>
          <w:szCs w:val="22"/>
        </w:rPr>
        <w:t xml:space="preserve">третьим </w:t>
      </w:r>
      <w:r w:rsidRPr="002D33EC">
        <w:rPr>
          <w:color w:val="auto"/>
          <w:sz w:val="22"/>
          <w:szCs w:val="22"/>
        </w:rPr>
        <w:t xml:space="preserve">сторонам или получение Сотрудниками от </w:t>
      </w:r>
      <w:r w:rsidR="00D26CB3" w:rsidRPr="002D33EC">
        <w:rPr>
          <w:color w:val="auto"/>
          <w:sz w:val="22"/>
          <w:szCs w:val="22"/>
        </w:rPr>
        <w:t xml:space="preserve">третьих </w:t>
      </w:r>
      <w:r w:rsidRPr="002D33EC">
        <w:rPr>
          <w:color w:val="auto"/>
          <w:sz w:val="22"/>
          <w:szCs w:val="22"/>
        </w:rPr>
        <w:t>сторон следующих подарков:</w:t>
      </w:r>
    </w:p>
    <w:p w14:paraId="61C5192E" w14:textId="77777777" w:rsidR="00A17E44" w:rsidRPr="002D33EC" w:rsidRDefault="00A17E44" w:rsidP="008F51D0">
      <w:pPr>
        <w:pStyle w:val="Default"/>
        <w:numPr>
          <w:ilvl w:val="0"/>
          <w:numId w:val="36"/>
        </w:numPr>
        <w:spacing w:before="120" w:after="120"/>
        <w:jc w:val="both"/>
        <w:rPr>
          <w:color w:val="auto"/>
          <w:sz w:val="22"/>
          <w:szCs w:val="22"/>
        </w:rPr>
      </w:pPr>
      <w:r w:rsidRPr="002D33EC">
        <w:rPr>
          <w:color w:val="auto"/>
          <w:sz w:val="22"/>
          <w:szCs w:val="22"/>
        </w:rPr>
        <w:t>денежных средств, наличных или безналичных в любой валюте, а также их эквивалентов</w:t>
      </w:r>
      <w:r w:rsidR="006A060D" w:rsidRPr="002D33EC">
        <w:rPr>
          <w:color w:val="auto"/>
          <w:sz w:val="22"/>
          <w:szCs w:val="22"/>
        </w:rPr>
        <w:t xml:space="preserve"> (в том числе в виде криптовалюты)</w:t>
      </w:r>
      <w:r w:rsidRPr="002D33EC">
        <w:rPr>
          <w:color w:val="auto"/>
          <w:sz w:val="22"/>
          <w:szCs w:val="22"/>
        </w:rPr>
        <w:t>, ценных бумаг (опционы на акции и прочие ценные бумаги и инструменты денежного рынка) и драгоценных металлов;</w:t>
      </w:r>
    </w:p>
    <w:p w14:paraId="6163ED8C" w14:textId="77777777" w:rsidR="00932EB5" w:rsidRPr="002D33EC" w:rsidRDefault="00932EB5" w:rsidP="008F51D0">
      <w:pPr>
        <w:pStyle w:val="Default"/>
        <w:numPr>
          <w:ilvl w:val="0"/>
          <w:numId w:val="36"/>
        </w:numPr>
        <w:spacing w:before="120" w:after="120"/>
        <w:jc w:val="both"/>
        <w:rPr>
          <w:color w:val="auto"/>
          <w:sz w:val="22"/>
          <w:szCs w:val="22"/>
        </w:rPr>
      </w:pPr>
      <w:r w:rsidRPr="002D33EC">
        <w:rPr>
          <w:color w:val="auto"/>
          <w:sz w:val="22"/>
          <w:szCs w:val="22"/>
        </w:rPr>
        <w:t xml:space="preserve">подарочных сертификатов, подарочных карт, превышающих по сумме установленный Политикой лимит </w:t>
      </w:r>
    </w:p>
    <w:p w14:paraId="519D0D05" w14:textId="77777777" w:rsidR="00A17E44" w:rsidRPr="002D33EC" w:rsidRDefault="00A17E44" w:rsidP="008F51D0">
      <w:pPr>
        <w:pStyle w:val="Default"/>
        <w:numPr>
          <w:ilvl w:val="0"/>
          <w:numId w:val="36"/>
        </w:numPr>
        <w:spacing w:before="120" w:after="120"/>
        <w:jc w:val="both"/>
        <w:rPr>
          <w:color w:val="auto"/>
          <w:sz w:val="22"/>
          <w:szCs w:val="22"/>
        </w:rPr>
      </w:pPr>
      <w:r w:rsidRPr="002D33EC">
        <w:rPr>
          <w:color w:val="auto"/>
          <w:sz w:val="22"/>
          <w:szCs w:val="22"/>
        </w:rPr>
        <w:t>абонементов на посещение физкультурно-оздоровительных заведений</w:t>
      </w:r>
      <w:r w:rsidR="00D26CB3" w:rsidRPr="002D33EC">
        <w:rPr>
          <w:color w:val="auto"/>
          <w:sz w:val="22"/>
          <w:szCs w:val="22"/>
        </w:rPr>
        <w:t xml:space="preserve"> или других мероприятий</w:t>
      </w:r>
      <w:r w:rsidRPr="002D33EC">
        <w:rPr>
          <w:color w:val="auto"/>
          <w:sz w:val="22"/>
          <w:szCs w:val="22"/>
        </w:rPr>
        <w:t>;</w:t>
      </w:r>
    </w:p>
    <w:p w14:paraId="110947A5" w14:textId="77777777" w:rsidR="00A17E44" w:rsidRPr="002D33EC" w:rsidRDefault="00A17E44" w:rsidP="008F51D0">
      <w:pPr>
        <w:pStyle w:val="Default"/>
        <w:numPr>
          <w:ilvl w:val="0"/>
          <w:numId w:val="36"/>
        </w:numPr>
        <w:spacing w:before="120" w:after="120"/>
        <w:jc w:val="both"/>
        <w:rPr>
          <w:color w:val="auto"/>
          <w:sz w:val="22"/>
          <w:szCs w:val="22"/>
        </w:rPr>
      </w:pPr>
      <w:r w:rsidRPr="002D33EC">
        <w:rPr>
          <w:color w:val="auto"/>
          <w:sz w:val="22"/>
          <w:szCs w:val="22"/>
        </w:rPr>
        <w:t>различных льгот при совершении сделок (</w:t>
      </w:r>
      <w:r w:rsidR="00BE47DF" w:rsidRPr="002D33EC">
        <w:rPr>
          <w:color w:val="auto"/>
          <w:sz w:val="22"/>
          <w:szCs w:val="22"/>
        </w:rPr>
        <w:t xml:space="preserve">например, </w:t>
      </w:r>
      <w:r w:rsidRPr="002D33EC">
        <w:rPr>
          <w:color w:val="auto"/>
          <w:sz w:val="22"/>
          <w:szCs w:val="22"/>
        </w:rPr>
        <w:t>беспроцентные или льготные кредиты, индивидуальные скидки);</w:t>
      </w:r>
    </w:p>
    <w:p w14:paraId="2C0E3BB7" w14:textId="77777777" w:rsidR="00A17E44" w:rsidRPr="002D33EC" w:rsidRDefault="00A17E44" w:rsidP="008F51D0">
      <w:pPr>
        <w:pStyle w:val="Default"/>
        <w:numPr>
          <w:ilvl w:val="0"/>
          <w:numId w:val="36"/>
        </w:numPr>
        <w:spacing w:before="120" w:after="120"/>
        <w:jc w:val="both"/>
        <w:rPr>
          <w:color w:val="auto"/>
          <w:sz w:val="22"/>
          <w:szCs w:val="22"/>
        </w:rPr>
      </w:pPr>
      <w:r w:rsidRPr="002D33EC">
        <w:rPr>
          <w:color w:val="auto"/>
          <w:sz w:val="22"/>
          <w:szCs w:val="22"/>
        </w:rPr>
        <w:t xml:space="preserve">оплаты </w:t>
      </w:r>
      <w:r w:rsidR="00BE47DF" w:rsidRPr="002D33EC">
        <w:rPr>
          <w:color w:val="auto"/>
          <w:sz w:val="22"/>
          <w:szCs w:val="22"/>
        </w:rPr>
        <w:t>лечения, обучения, турпутевки</w:t>
      </w:r>
      <w:r w:rsidRPr="002D33EC">
        <w:rPr>
          <w:color w:val="auto"/>
          <w:sz w:val="22"/>
          <w:szCs w:val="22"/>
        </w:rPr>
        <w:t>;</w:t>
      </w:r>
    </w:p>
    <w:p w14:paraId="3915ACDA" w14:textId="53BE0503" w:rsidR="001A6B87" w:rsidRPr="002D33EC" w:rsidRDefault="00A17E44" w:rsidP="008F51D0">
      <w:pPr>
        <w:pStyle w:val="Default"/>
        <w:numPr>
          <w:ilvl w:val="0"/>
          <w:numId w:val="36"/>
        </w:numPr>
        <w:spacing w:before="120" w:after="120"/>
        <w:jc w:val="both"/>
        <w:rPr>
          <w:color w:val="auto"/>
          <w:sz w:val="22"/>
          <w:szCs w:val="22"/>
        </w:rPr>
      </w:pPr>
      <w:r w:rsidRPr="002D33EC">
        <w:rPr>
          <w:color w:val="auto"/>
          <w:sz w:val="22"/>
          <w:szCs w:val="22"/>
        </w:rPr>
        <w:t>явно не относя</w:t>
      </w:r>
      <w:r w:rsidR="00BE47DF" w:rsidRPr="002D33EC">
        <w:rPr>
          <w:color w:val="auto"/>
          <w:sz w:val="22"/>
          <w:szCs w:val="22"/>
        </w:rPr>
        <w:t>щихся</w:t>
      </w:r>
      <w:r w:rsidRPr="002D33EC">
        <w:rPr>
          <w:color w:val="auto"/>
          <w:sz w:val="22"/>
          <w:szCs w:val="22"/>
        </w:rPr>
        <w:t xml:space="preserve"> к сувенирной продукции </w:t>
      </w:r>
      <w:r w:rsidR="00BE47DF" w:rsidRPr="002D33EC">
        <w:rPr>
          <w:color w:val="auto"/>
          <w:sz w:val="22"/>
          <w:szCs w:val="22"/>
        </w:rPr>
        <w:t xml:space="preserve">предметов </w:t>
      </w:r>
      <w:r w:rsidRPr="002D33EC">
        <w:rPr>
          <w:color w:val="auto"/>
          <w:sz w:val="22"/>
          <w:szCs w:val="22"/>
        </w:rPr>
        <w:t xml:space="preserve">(техника, ювелирные украшения, </w:t>
      </w:r>
      <w:r w:rsidR="00BE47DF" w:rsidRPr="002D33EC">
        <w:rPr>
          <w:color w:val="auto"/>
          <w:sz w:val="22"/>
          <w:szCs w:val="22"/>
        </w:rPr>
        <w:t xml:space="preserve">мебель, </w:t>
      </w:r>
      <w:r w:rsidRPr="002D33EC">
        <w:rPr>
          <w:color w:val="auto"/>
          <w:sz w:val="22"/>
          <w:szCs w:val="22"/>
        </w:rPr>
        <w:t>транспортные средства</w:t>
      </w:r>
      <w:r w:rsidR="00932EB5" w:rsidRPr="002D33EC">
        <w:rPr>
          <w:color w:val="auto"/>
          <w:sz w:val="22"/>
          <w:szCs w:val="22"/>
        </w:rPr>
        <w:t xml:space="preserve"> </w:t>
      </w:r>
      <w:r w:rsidRPr="002D33EC">
        <w:rPr>
          <w:color w:val="auto"/>
          <w:sz w:val="22"/>
          <w:szCs w:val="22"/>
        </w:rPr>
        <w:t>и др.).</w:t>
      </w:r>
    </w:p>
    <w:p w14:paraId="0F950B14" w14:textId="0A4C7605" w:rsidR="006E5F81" w:rsidRPr="002D33EC" w:rsidRDefault="00A17E44" w:rsidP="008F51D0">
      <w:pPr>
        <w:pStyle w:val="Default"/>
        <w:spacing w:before="120" w:after="120"/>
        <w:jc w:val="both"/>
        <w:rPr>
          <w:color w:val="auto"/>
          <w:sz w:val="22"/>
          <w:szCs w:val="22"/>
        </w:rPr>
      </w:pPr>
      <w:r w:rsidRPr="002D33EC">
        <w:rPr>
          <w:color w:val="auto"/>
          <w:sz w:val="22"/>
          <w:szCs w:val="22"/>
        </w:rPr>
        <w:t xml:space="preserve">В </w:t>
      </w:r>
      <w:r w:rsidR="00CD0EA3" w:rsidRPr="002D33EC">
        <w:rPr>
          <w:color w:val="auto"/>
          <w:sz w:val="22"/>
          <w:szCs w:val="22"/>
        </w:rPr>
        <w:t xml:space="preserve">Компании </w:t>
      </w:r>
      <w:r w:rsidRPr="002D33EC">
        <w:rPr>
          <w:color w:val="auto"/>
          <w:sz w:val="22"/>
          <w:szCs w:val="22"/>
        </w:rPr>
        <w:t>мо</w:t>
      </w:r>
      <w:r w:rsidR="00CC4379" w:rsidRPr="002D33EC">
        <w:rPr>
          <w:color w:val="auto"/>
          <w:sz w:val="22"/>
          <w:szCs w:val="22"/>
        </w:rPr>
        <w:t>гу</w:t>
      </w:r>
      <w:r w:rsidRPr="002D33EC">
        <w:rPr>
          <w:color w:val="auto"/>
          <w:sz w:val="22"/>
          <w:szCs w:val="22"/>
        </w:rPr>
        <w:t>т быть принят</w:t>
      </w:r>
      <w:r w:rsidR="00B46B01" w:rsidRPr="002D33EC">
        <w:rPr>
          <w:color w:val="auto"/>
          <w:sz w:val="22"/>
          <w:szCs w:val="22"/>
        </w:rPr>
        <w:t>ы</w:t>
      </w:r>
      <w:r w:rsidRPr="002D33EC">
        <w:rPr>
          <w:color w:val="auto"/>
          <w:sz w:val="22"/>
          <w:szCs w:val="22"/>
        </w:rPr>
        <w:t xml:space="preserve"> внутренни</w:t>
      </w:r>
      <w:r w:rsidR="00B46B01" w:rsidRPr="002D33EC">
        <w:rPr>
          <w:color w:val="auto"/>
          <w:sz w:val="22"/>
          <w:szCs w:val="22"/>
        </w:rPr>
        <w:t>е</w:t>
      </w:r>
      <w:r w:rsidRPr="002D33EC">
        <w:rPr>
          <w:color w:val="auto"/>
          <w:sz w:val="22"/>
          <w:szCs w:val="22"/>
        </w:rPr>
        <w:t xml:space="preserve"> документ</w:t>
      </w:r>
      <w:r w:rsidR="00B46B01" w:rsidRPr="002D33EC">
        <w:rPr>
          <w:color w:val="auto"/>
          <w:sz w:val="22"/>
          <w:szCs w:val="22"/>
        </w:rPr>
        <w:t>ы</w:t>
      </w:r>
      <w:r w:rsidRPr="002D33EC">
        <w:rPr>
          <w:color w:val="auto"/>
          <w:sz w:val="22"/>
          <w:szCs w:val="22"/>
        </w:rPr>
        <w:t>, устанавливающи</w:t>
      </w:r>
      <w:r w:rsidR="00B46B01" w:rsidRPr="002D33EC">
        <w:rPr>
          <w:color w:val="auto"/>
          <w:sz w:val="22"/>
          <w:szCs w:val="22"/>
        </w:rPr>
        <w:t>е</w:t>
      </w:r>
      <w:r w:rsidRPr="002D33EC">
        <w:rPr>
          <w:color w:val="auto"/>
          <w:sz w:val="22"/>
          <w:szCs w:val="22"/>
        </w:rPr>
        <w:t xml:space="preserve"> </w:t>
      </w:r>
      <w:r w:rsidR="00EA44B1" w:rsidRPr="002D33EC">
        <w:rPr>
          <w:color w:val="auto"/>
          <w:sz w:val="22"/>
          <w:szCs w:val="22"/>
        </w:rPr>
        <w:t xml:space="preserve">лимиты подарков, </w:t>
      </w:r>
      <w:r w:rsidRPr="002D33EC">
        <w:rPr>
          <w:color w:val="auto"/>
          <w:sz w:val="22"/>
          <w:szCs w:val="22"/>
        </w:rPr>
        <w:t xml:space="preserve">порядок </w:t>
      </w:r>
      <w:r w:rsidR="00EA44B1" w:rsidRPr="002D33EC">
        <w:rPr>
          <w:color w:val="auto"/>
          <w:sz w:val="22"/>
          <w:szCs w:val="22"/>
        </w:rPr>
        <w:t xml:space="preserve">их </w:t>
      </w:r>
      <w:r w:rsidRPr="002D33EC">
        <w:rPr>
          <w:color w:val="auto"/>
          <w:sz w:val="22"/>
          <w:szCs w:val="22"/>
        </w:rPr>
        <w:t>учета</w:t>
      </w:r>
      <w:r w:rsidR="0032776A" w:rsidRPr="002D33EC">
        <w:rPr>
          <w:color w:val="auto"/>
          <w:sz w:val="22"/>
          <w:szCs w:val="22"/>
        </w:rPr>
        <w:t xml:space="preserve"> </w:t>
      </w:r>
      <w:r w:rsidRPr="002D33EC">
        <w:rPr>
          <w:color w:val="auto"/>
          <w:sz w:val="22"/>
          <w:szCs w:val="22"/>
        </w:rPr>
        <w:t>и декларирования, а также процедур</w:t>
      </w:r>
      <w:r w:rsidR="00EA44B1" w:rsidRPr="002D33EC">
        <w:rPr>
          <w:color w:val="auto"/>
          <w:sz w:val="22"/>
          <w:szCs w:val="22"/>
        </w:rPr>
        <w:t>у</w:t>
      </w:r>
      <w:r w:rsidRPr="002D33EC">
        <w:rPr>
          <w:color w:val="auto"/>
          <w:sz w:val="22"/>
          <w:szCs w:val="22"/>
        </w:rPr>
        <w:t xml:space="preserve"> принятия решения о вручении подарка.</w:t>
      </w:r>
      <w:r w:rsidR="00CC4379" w:rsidRPr="002D33EC">
        <w:rPr>
          <w:color w:val="auto"/>
          <w:sz w:val="22"/>
          <w:szCs w:val="22"/>
        </w:rPr>
        <w:t xml:space="preserve"> </w:t>
      </w:r>
      <w:r w:rsidR="000040F3" w:rsidRPr="002D33EC">
        <w:rPr>
          <w:color w:val="auto"/>
          <w:sz w:val="22"/>
          <w:szCs w:val="22"/>
        </w:rPr>
        <w:t>Компания</w:t>
      </w:r>
      <w:r w:rsidR="00CC4379" w:rsidRPr="002D33EC">
        <w:rPr>
          <w:color w:val="auto"/>
          <w:sz w:val="22"/>
          <w:szCs w:val="22"/>
        </w:rPr>
        <w:t xml:space="preserve"> принимает меры для информирования Сотрудников о наличии подобных внутренних документов, в том числе об актуальных лимитах, в случае их установления. Если соответствующие лимиты не установлены, то необходимо руководствоваться общими принципами и критериями, предусмотренными выше.</w:t>
      </w:r>
    </w:p>
    <w:p w14:paraId="63D6B69C" w14:textId="40D1B59F" w:rsidR="0057348E" w:rsidRPr="002D33EC" w:rsidRDefault="00484438" w:rsidP="008F51D0">
      <w:pPr>
        <w:pStyle w:val="Default"/>
        <w:keepNext/>
        <w:spacing w:before="120" w:after="120"/>
        <w:rPr>
          <w:b/>
          <w:color w:val="auto"/>
          <w:sz w:val="22"/>
          <w:szCs w:val="22"/>
        </w:rPr>
      </w:pPr>
      <w:r w:rsidRPr="002D33EC">
        <w:rPr>
          <w:b/>
          <w:color w:val="auto"/>
          <w:sz w:val="22"/>
          <w:szCs w:val="22"/>
        </w:rPr>
        <w:t>1.</w:t>
      </w:r>
      <w:r w:rsidR="001370D2" w:rsidRPr="002D33EC">
        <w:rPr>
          <w:b/>
          <w:color w:val="auto"/>
          <w:sz w:val="22"/>
          <w:szCs w:val="22"/>
        </w:rPr>
        <w:t>1</w:t>
      </w:r>
      <w:r w:rsidRPr="002D33EC">
        <w:rPr>
          <w:b/>
          <w:color w:val="auto"/>
          <w:sz w:val="22"/>
          <w:szCs w:val="22"/>
        </w:rPr>
        <w:t xml:space="preserve">. </w:t>
      </w:r>
      <w:r w:rsidR="0057348E" w:rsidRPr="002D33EC">
        <w:rPr>
          <w:b/>
          <w:color w:val="auto"/>
          <w:sz w:val="22"/>
          <w:szCs w:val="22"/>
        </w:rPr>
        <w:t>Питание и развлечения</w:t>
      </w:r>
    </w:p>
    <w:p w14:paraId="3F286F4A" w14:textId="0F391A9F"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Сотрудники вправе осуществлять или принимать оплату приемов пищи и участия в развлекательных мероприятиях</w:t>
      </w:r>
      <w:r w:rsidR="00967283" w:rsidRPr="002D33EC">
        <w:rPr>
          <w:color w:val="auto"/>
          <w:sz w:val="22"/>
          <w:szCs w:val="22"/>
        </w:rPr>
        <w:t>,</w:t>
      </w:r>
      <w:r w:rsidRPr="002D33EC">
        <w:rPr>
          <w:color w:val="auto"/>
          <w:sz w:val="22"/>
          <w:szCs w:val="22"/>
        </w:rPr>
        <w:t xml:space="preserve"> в рамках нормальных деловых практик с учетом ограничений, установленных настоящей Политикой. Оплата приемов пищи и участия в развлекательных мероприятиях может быть предложена или принята, только если осуществляется не на постоянной основе, связана с деловыми взаимоотношениями и является разумной</w:t>
      </w:r>
      <w:r w:rsidR="00284CF1" w:rsidRPr="002D33EC">
        <w:rPr>
          <w:color w:val="auto"/>
          <w:sz w:val="22"/>
          <w:szCs w:val="22"/>
        </w:rPr>
        <w:t>, и не связана с совершением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2D33EC">
        <w:rPr>
          <w:color w:val="auto"/>
          <w:sz w:val="22"/>
          <w:szCs w:val="22"/>
        </w:rPr>
        <w:t>. Нет единого правила для всех ситуаций. Сотрудники должны оценивать каждую ситуацию и в случае сомнения обращаться за разъяснениями к Уполномоченному лицу.</w:t>
      </w:r>
    </w:p>
    <w:p w14:paraId="0D4243F3"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Стоимость и периодичность оплаты приемов пищи и участия в развлекательных мероприятиях должны находится под строгим контролем Уполномоченного лица, поскольку могут являться основанием для подозрений в Коррупции.</w:t>
      </w:r>
    </w:p>
    <w:p w14:paraId="4235817E" w14:textId="3DA91142"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Сотрудникам Компании запрещается принимать участие в совместных с Государственными служащими мероприятиях, в случае если такое участие может негативно повлиять на репутацию </w:t>
      </w:r>
      <w:r w:rsidR="00431AB2" w:rsidRPr="002D33EC">
        <w:rPr>
          <w:color w:val="auto"/>
          <w:sz w:val="22"/>
          <w:szCs w:val="22"/>
        </w:rPr>
        <w:t>Компании</w:t>
      </w:r>
      <w:r w:rsidRPr="002D33EC">
        <w:rPr>
          <w:color w:val="auto"/>
          <w:sz w:val="22"/>
          <w:szCs w:val="22"/>
        </w:rPr>
        <w:t>.</w:t>
      </w:r>
    </w:p>
    <w:p w14:paraId="19B58BCD"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Запрещается предоставлять возможность участия в мероприятиях любому Государственному служащему с целью оказать влияние на него в его официальном качестве или на исполнение им своих должностных обязанностей.</w:t>
      </w:r>
    </w:p>
    <w:p w14:paraId="64C106D2" w14:textId="5AF8663E" w:rsidR="0057348E" w:rsidRPr="002D33EC" w:rsidRDefault="00484438" w:rsidP="008F51D0">
      <w:pPr>
        <w:pStyle w:val="Default"/>
        <w:keepNext/>
        <w:spacing w:before="120" w:after="120"/>
        <w:rPr>
          <w:b/>
          <w:color w:val="auto"/>
          <w:sz w:val="22"/>
          <w:szCs w:val="22"/>
        </w:rPr>
      </w:pPr>
      <w:r w:rsidRPr="002D33EC">
        <w:rPr>
          <w:b/>
          <w:color w:val="auto"/>
          <w:sz w:val="22"/>
          <w:szCs w:val="22"/>
        </w:rPr>
        <w:lastRenderedPageBreak/>
        <w:t xml:space="preserve">1.2. </w:t>
      </w:r>
      <w:r w:rsidR="0057348E" w:rsidRPr="002D33EC">
        <w:rPr>
          <w:b/>
          <w:color w:val="auto"/>
          <w:sz w:val="22"/>
          <w:szCs w:val="22"/>
        </w:rPr>
        <w:t>Транспортные расходы и проживание</w:t>
      </w:r>
    </w:p>
    <w:p w14:paraId="5C2F8DD7" w14:textId="3A3B697C"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Компании </w:t>
      </w:r>
      <w:r w:rsidR="00431AB2" w:rsidRPr="002D33EC">
        <w:rPr>
          <w:color w:val="auto"/>
          <w:sz w:val="22"/>
          <w:szCs w:val="22"/>
        </w:rPr>
        <w:t>Компании</w:t>
      </w:r>
      <w:r w:rsidRPr="002D33EC">
        <w:rPr>
          <w:color w:val="auto"/>
          <w:sz w:val="22"/>
          <w:szCs w:val="22"/>
        </w:rPr>
        <w:t xml:space="preserve"> могут оплачивать транспортные расходы и проживание, которые не являются неразумными и предоставляются </w:t>
      </w:r>
      <w:r w:rsidR="00A17E44" w:rsidRPr="002D33EC">
        <w:rPr>
          <w:color w:val="auto"/>
          <w:sz w:val="22"/>
          <w:szCs w:val="22"/>
        </w:rPr>
        <w:t xml:space="preserve">не </w:t>
      </w:r>
      <w:r w:rsidRPr="002D33EC">
        <w:rPr>
          <w:color w:val="auto"/>
          <w:sz w:val="22"/>
          <w:szCs w:val="22"/>
        </w:rPr>
        <w:t>в обмен на что-то</w:t>
      </w:r>
      <w:r w:rsidR="00A17E44" w:rsidRPr="002D33EC">
        <w:rPr>
          <w:color w:val="auto"/>
          <w:sz w:val="22"/>
          <w:szCs w:val="22"/>
        </w:rPr>
        <w:t>, а</w:t>
      </w:r>
      <w:r w:rsidRPr="002D33EC">
        <w:rPr>
          <w:color w:val="auto"/>
          <w:sz w:val="22"/>
          <w:szCs w:val="22"/>
        </w:rPr>
        <w:t xml:space="preserve"> прямо связаны с (1) продвижением, демонстрацией или предоставлением информации о продукции или услугах или (2) выполнением договора.</w:t>
      </w:r>
    </w:p>
    <w:p w14:paraId="27614BFF" w14:textId="0E475B6C"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Компании </w:t>
      </w:r>
      <w:r w:rsidR="00431AB2" w:rsidRPr="002D33EC">
        <w:rPr>
          <w:color w:val="auto"/>
          <w:sz w:val="22"/>
          <w:szCs w:val="22"/>
        </w:rPr>
        <w:t>Компании</w:t>
      </w:r>
      <w:r w:rsidRPr="002D33EC">
        <w:rPr>
          <w:color w:val="auto"/>
          <w:sz w:val="22"/>
          <w:szCs w:val="22"/>
        </w:rPr>
        <w:t xml:space="preserve"> не должны компенсировать расходы за исключением ситуаций, когда их компенсация прямо предусмотрена письменным договором</w:t>
      </w:r>
      <w:r w:rsidR="003C6333" w:rsidRPr="002D33EC">
        <w:rPr>
          <w:color w:val="auto"/>
          <w:sz w:val="22"/>
          <w:szCs w:val="22"/>
        </w:rPr>
        <w:t xml:space="preserve"> и не противоречит законодательству, Политике и другим внутренним документам </w:t>
      </w:r>
      <w:r w:rsidR="00431AB2" w:rsidRPr="002D33EC">
        <w:rPr>
          <w:color w:val="auto"/>
          <w:sz w:val="22"/>
          <w:szCs w:val="22"/>
        </w:rPr>
        <w:t>Компании</w:t>
      </w:r>
      <w:r w:rsidRPr="002D33EC">
        <w:rPr>
          <w:color w:val="auto"/>
          <w:sz w:val="22"/>
          <w:szCs w:val="22"/>
        </w:rPr>
        <w:t>.</w:t>
      </w:r>
    </w:p>
    <w:p w14:paraId="5AAD35C6"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Когда это возможно, оплата вышеуказанных расходов должна осуществляться </w:t>
      </w:r>
      <w:r w:rsidR="003C6333" w:rsidRPr="002D33EC">
        <w:rPr>
          <w:color w:val="auto"/>
          <w:sz w:val="22"/>
          <w:szCs w:val="22"/>
        </w:rPr>
        <w:t>банковским переводом/</w:t>
      </w:r>
      <w:r w:rsidRPr="002D33EC">
        <w:rPr>
          <w:color w:val="auto"/>
          <w:sz w:val="22"/>
          <w:szCs w:val="22"/>
        </w:rPr>
        <w:t>банковской картой, а не наличными, и должна осуществляться напрямую лицу, оказывающему услугу, к примеру отелю или агентству путешествий.</w:t>
      </w:r>
    </w:p>
    <w:p w14:paraId="41F4D95A" w14:textId="28DAA0AB"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По общему правилу такие транспортные расходы и расходы на проживание для лиц, которые не являются Сотрудниками, не должны оплачиваться </w:t>
      </w:r>
      <w:r w:rsidR="00A572BC" w:rsidRPr="002D33EC">
        <w:rPr>
          <w:color w:val="auto"/>
          <w:sz w:val="22"/>
          <w:szCs w:val="22"/>
        </w:rPr>
        <w:t>Компанией</w:t>
      </w:r>
      <w:r w:rsidRPr="002D33EC">
        <w:rPr>
          <w:color w:val="auto"/>
          <w:sz w:val="22"/>
          <w:szCs w:val="22"/>
        </w:rPr>
        <w:t xml:space="preserve"> в случаях, когда такие расходы не предусмотрены договорными отношениями с </w:t>
      </w:r>
      <w:r w:rsidR="00A572BC" w:rsidRPr="002D33EC">
        <w:rPr>
          <w:color w:val="auto"/>
          <w:sz w:val="22"/>
          <w:szCs w:val="22"/>
        </w:rPr>
        <w:t>Компанией</w:t>
      </w:r>
      <w:r w:rsidRPr="002D33EC">
        <w:rPr>
          <w:color w:val="auto"/>
          <w:sz w:val="22"/>
          <w:szCs w:val="22"/>
        </w:rPr>
        <w:t>.</w:t>
      </w:r>
    </w:p>
    <w:p w14:paraId="6943252A"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В случае если Сотрудник не уверен относительно допустимости определенных подарков, оплаты питания, участия в развлекательных мероприятиях и/или транспортных расходов и проживания, Сотруднику необходимо обратиться к Уполномоченному лицу за предварительным согласованием.</w:t>
      </w:r>
    </w:p>
    <w:p w14:paraId="4FF5A36F" w14:textId="0CBF07FD" w:rsidR="00967283" w:rsidRPr="002D33EC" w:rsidRDefault="00F76A36" w:rsidP="008F51D0">
      <w:pPr>
        <w:pStyle w:val="Default"/>
        <w:spacing w:before="120" w:after="120"/>
        <w:jc w:val="both"/>
        <w:rPr>
          <w:color w:val="auto"/>
          <w:sz w:val="22"/>
          <w:szCs w:val="22"/>
        </w:rPr>
      </w:pPr>
      <w:r w:rsidRPr="002D33EC">
        <w:rPr>
          <w:color w:val="auto"/>
          <w:sz w:val="22"/>
          <w:szCs w:val="22"/>
        </w:rPr>
        <w:t>З</w:t>
      </w:r>
      <w:r w:rsidR="00967283" w:rsidRPr="002D33EC">
        <w:rPr>
          <w:color w:val="auto"/>
          <w:sz w:val="22"/>
          <w:szCs w:val="22"/>
        </w:rPr>
        <w:t>апрещается оплачивать транспортные расходы и проживание Государственным служащим.</w:t>
      </w:r>
    </w:p>
    <w:p w14:paraId="1D8BB7BC" w14:textId="77777777" w:rsidR="0057348E" w:rsidRPr="002D33EC" w:rsidRDefault="0057348E" w:rsidP="008F51D0">
      <w:pPr>
        <w:pStyle w:val="2"/>
        <w:keepNext/>
        <w:numPr>
          <w:ilvl w:val="0"/>
          <w:numId w:val="27"/>
        </w:numPr>
        <w:ind w:left="357" w:hanging="357"/>
      </w:pPr>
      <w:bookmarkStart w:id="32" w:name="_Toc183358925"/>
      <w:r w:rsidRPr="002D33EC">
        <w:t>Выплаты за содействие</w:t>
      </w:r>
      <w:bookmarkEnd w:id="32"/>
    </w:p>
    <w:p w14:paraId="14147C0B"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Сотрудникам запрещается осуществлять любые виды </w:t>
      </w:r>
      <w:r w:rsidR="00475A5D" w:rsidRPr="002D33EC">
        <w:rPr>
          <w:color w:val="auto"/>
          <w:sz w:val="22"/>
          <w:szCs w:val="22"/>
        </w:rPr>
        <w:t xml:space="preserve">Выплат </w:t>
      </w:r>
      <w:r w:rsidRPr="002D33EC">
        <w:rPr>
          <w:color w:val="auto"/>
          <w:sz w:val="22"/>
          <w:szCs w:val="22"/>
        </w:rPr>
        <w:t xml:space="preserve">за содействие. Сотрудники должны незамедлительно сообщать Уполномоченному лицу обо всех поступивших требованиях или предложениях в любой форме о совершении </w:t>
      </w:r>
      <w:r w:rsidR="00475A5D" w:rsidRPr="002D33EC">
        <w:rPr>
          <w:color w:val="auto"/>
          <w:sz w:val="22"/>
          <w:szCs w:val="22"/>
        </w:rPr>
        <w:t xml:space="preserve">Выплат </w:t>
      </w:r>
      <w:r w:rsidRPr="002D33EC">
        <w:rPr>
          <w:color w:val="auto"/>
          <w:sz w:val="22"/>
          <w:szCs w:val="22"/>
        </w:rPr>
        <w:t>за содействие.</w:t>
      </w:r>
    </w:p>
    <w:p w14:paraId="70E7762E"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Выплаты за содействие представляют собой разновидность Взят</w:t>
      </w:r>
      <w:r w:rsidR="00967283" w:rsidRPr="002D33EC">
        <w:rPr>
          <w:color w:val="auto"/>
          <w:sz w:val="22"/>
          <w:szCs w:val="22"/>
        </w:rPr>
        <w:t>ки</w:t>
      </w:r>
      <w:r w:rsidRPr="002D33EC">
        <w:rPr>
          <w:color w:val="auto"/>
          <w:sz w:val="22"/>
          <w:szCs w:val="22"/>
        </w:rPr>
        <w:t xml:space="preserve"> и по этой причине являются неприемлемыми. Приложение 4 перечисляет (а) шаги, которые необходимо предпринять для снижения риска, что </w:t>
      </w:r>
      <w:r w:rsidR="00475A5D" w:rsidRPr="002D33EC">
        <w:rPr>
          <w:color w:val="auto"/>
          <w:sz w:val="22"/>
          <w:szCs w:val="22"/>
        </w:rPr>
        <w:t xml:space="preserve">Выплата </w:t>
      </w:r>
      <w:r w:rsidRPr="002D33EC">
        <w:rPr>
          <w:color w:val="auto"/>
          <w:sz w:val="22"/>
          <w:szCs w:val="22"/>
        </w:rPr>
        <w:t>за содействие будет затребована, и (</w:t>
      </w:r>
      <w:r w:rsidRPr="002D33EC">
        <w:rPr>
          <w:color w:val="auto"/>
          <w:sz w:val="22"/>
          <w:szCs w:val="22"/>
          <w:lang w:val="en-US"/>
        </w:rPr>
        <w:t>b</w:t>
      </w:r>
      <w:r w:rsidRPr="002D33EC">
        <w:rPr>
          <w:color w:val="auto"/>
          <w:sz w:val="22"/>
          <w:szCs w:val="22"/>
        </w:rPr>
        <w:t xml:space="preserve">) шаги, которые необходимо предпринять, если Сотрудника попросили осуществить выплату, которая является или с высокой вероятностью является </w:t>
      </w:r>
      <w:r w:rsidR="00475A5D" w:rsidRPr="002D33EC">
        <w:rPr>
          <w:color w:val="auto"/>
          <w:sz w:val="22"/>
          <w:szCs w:val="22"/>
        </w:rPr>
        <w:t xml:space="preserve">Выплатой </w:t>
      </w:r>
      <w:r w:rsidRPr="002D33EC">
        <w:rPr>
          <w:color w:val="auto"/>
          <w:sz w:val="22"/>
          <w:szCs w:val="22"/>
        </w:rPr>
        <w:t>за содействие.</w:t>
      </w:r>
    </w:p>
    <w:p w14:paraId="7AADA7C9" w14:textId="77777777" w:rsidR="0057348E" w:rsidRPr="002D33EC" w:rsidRDefault="0057348E" w:rsidP="008F51D0">
      <w:pPr>
        <w:pStyle w:val="2"/>
        <w:keepNext/>
        <w:numPr>
          <w:ilvl w:val="0"/>
          <w:numId w:val="27"/>
        </w:numPr>
      </w:pPr>
      <w:bookmarkStart w:id="33" w:name="_Toc183358926"/>
      <w:r w:rsidRPr="002D33EC">
        <w:t>Благотворительная деятельность, спонсорские и политические взносы</w:t>
      </w:r>
      <w:bookmarkEnd w:id="33"/>
    </w:p>
    <w:p w14:paraId="730ACB91" w14:textId="2992A77D"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может оказывать содействие социально-экономическому развитию общества и территорий ее присутствия и принимает участие в реализации социально-значимых мероприятий, в том числе посредством благотворительной деятельности, пожертвований и спонсорства.</w:t>
      </w:r>
    </w:p>
    <w:p w14:paraId="00307C21" w14:textId="45FCE89D"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не допускает финансирования благотворительных проектов, пожертвований и спонсорства, а также финансирования любой политической деятельности с целью оказать воздействие на принятие представителями Государственных органов и Государственных компаний, Государственными служащими или иными лицами решений, влияющих на сохранение или расширение деятельности </w:t>
      </w:r>
      <w:r w:rsidR="00431AB2" w:rsidRPr="002D33EC">
        <w:rPr>
          <w:color w:val="auto"/>
          <w:sz w:val="22"/>
          <w:szCs w:val="22"/>
        </w:rPr>
        <w:t>Компании</w:t>
      </w:r>
      <w:r w:rsidR="0057348E" w:rsidRPr="002D33EC">
        <w:rPr>
          <w:color w:val="auto"/>
          <w:sz w:val="22"/>
          <w:szCs w:val="22"/>
        </w:rPr>
        <w:t>, или если подобная помощь может быть воспринята как попытка оказать такое воздействие.</w:t>
      </w:r>
    </w:p>
    <w:p w14:paraId="5F16BA9B"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Финансирование политической деятельности допускается только в тех случаях, когда это прямо разрешено </w:t>
      </w:r>
      <w:r w:rsidR="0092079B" w:rsidRPr="002D33EC">
        <w:rPr>
          <w:color w:val="auto"/>
          <w:sz w:val="22"/>
          <w:szCs w:val="22"/>
        </w:rPr>
        <w:t>и</w:t>
      </w:r>
      <w:r w:rsidR="00D67772" w:rsidRPr="002D33EC">
        <w:rPr>
          <w:color w:val="auto"/>
          <w:sz w:val="22"/>
          <w:szCs w:val="22"/>
        </w:rPr>
        <w:t xml:space="preserve"> </w:t>
      </w:r>
      <w:r w:rsidRPr="002D33EC">
        <w:rPr>
          <w:color w:val="auto"/>
          <w:sz w:val="22"/>
          <w:szCs w:val="22"/>
        </w:rPr>
        <w:t>Антикоррупционным законодательством</w:t>
      </w:r>
      <w:r w:rsidR="0092079B" w:rsidRPr="002D33EC">
        <w:rPr>
          <w:color w:val="auto"/>
          <w:sz w:val="22"/>
          <w:szCs w:val="22"/>
        </w:rPr>
        <w:t>,</w:t>
      </w:r>
      <w:r w:rsidRPr="002D33EC">
        <w:rPr>
          <w:color w:val="auto"/>
          <w:sz w:val="22"/>
          <w:szCs w:val="22"/>
        </w:rPr>
        <w:t xml:space="preserve"> и </w:t>
      </w:r>
      <w:r w:rsidR="00D67772" w:rsidRPr="002D33EC">
        <w:rPr>
          <w:color w:val="auto"/>
          <w:sz w:val="22"/>
          <w:szCs w:val="22"/>
        </w:rPr>
        <w:t xml:space="preserve">иным применимым </w:t>
      </w:r>
      <w:r w:rsidR="00D67772" w:rsidRPr="002D33EC">
        <w:rPr>
          <w:color w:val="auto"/>
          <w:sz w:val="22"/>
          <w:szCs w:val="22"/>
        </w:rPr>
        <w:lastRenderedPageBreak/>
        <w:t xml:space="preserve">законодательством и </w:t>
      </w:r>
      <w:r w:rsidRPr="002D33EC">
        <w:rPr>
          <w:color w:val="auto"/>
          <w:sz w:val="22"/>
          <w:szCs w:val="22"/>
        </w:rPr>
        <w:t>осуществляется в соответствии с ними.</w:t>
      </w:r>
    </w:p>
    <w:p w14:paraId="0601A421" w14:textId="640EA251" w:rsidR="0057348E" w:rsidRPr="002D33EC" w:rsidRDefault="0057348E" w:rsidP="008F51D0">
      <w:pPr>
        <w:pStyle w:val="Default"/>
        <w:spacing w:before="120" w:after="120"/>
        <w:jc w:val="both"/>
        <w:rPr>
          <w:color w:val="auto"/>
          <w:sz w:val="22"/>
          <w:szCs w:val="22"/>
        </w:rPr>
      </w:pPr>
      <w:r w:rsidRPr="002D33EC">
        <w:rPr>
          <w:color w:val="auto"/>
          <w:sz w:val="22"/>
          <w:szCs w:val="22"/>
        </w:rPr>
        <w:t>Письменное согласование Уполномоченного лица</w:t>
      </w:r>
      <w:r w:rsidR="003611DB" w:rsidRPr="002D33EC">
        <w:rPr>
          <w:color w:val="auto"/>
          <w:sz w:val="22"/>
          <w:szCs w:val="22"/>
        </w:rPr>
        <w:t xml:space="preserve">, а также иных лиц (органов), согласование с которыми требуется в соответствии с </w:t>
      </w:r>
      <w:r w:rsidR="008579E6" w:rsidRPr="002D33EC">
        <w:rPr>
          <w:color w:val="auto"/>
          <w:sz w:val="22"/>
          <w:szCs w:val="22"/>
        </w:rPr>
        <w:t xml:space="preserve">применимым </w:t>
      </w:r>
      <w:r w:rsidR="003611DB" w:rsidRPr="002D33EC">
        <w:rPr>
          <w:color w:val="auto"/>
          <w:sz w:val="22"/>
          <w:szCs w:val="22"/>
        </w:rPr>
        <w:t xml:space="preserve">законодательством и/или внутренними документами </w:t>
      </w:r>
      <w:r w:rsidR="00431AB2" w:rsidRPr="002D33EC">
        <w:rPr>
          <w:color w:val="auto"/>
          <w:sz w:val="22"/>
          <w:szCs w:val="22"/>
        </w:rPr>
        <w:t>Компании</w:t>
      </w:r>
      <w:r w:rsidR="006A060D" w:rsidRPr="002D33EC">
        <w:rPr>
          <w:color w:val="auto"/>
          <w:sz w:val="22"/>
          <w:szCs w:val="22"/>
        </w:rPr>
        <w:t>,</w:t>
      </w:r>
      <w:r w:rsidRPr="002D33EC">
        <w:rPr>
          <w:color w:val="auto"/>
          <w:sz w:val="22"/>
          <w:szCs w:val="22"/>
        </w:rPr>
        <w:t xml:space="preserve"> должно быть получено перед осуществлением любого финансирования политической деятельности от имени </w:t>
      </w:r>
      <w:r w:rsidR="00431AB2" w:rsidRPr="002D33EC">
        <w:rPr>
          <w:color w:val="auto"/>
          <w:sz w:val="22"/>
          <w:szCs w:val="22"/>
        </w:rPr>
        <w:t>Компании</w:t>
      </w:r>
      <w:r w:rsidRPr="002D33EC">
        <w:rPr>
          <w:color w:val="auto"/>
          <w:sz w:val="22"/>
          <w:szCs w:val="22"/>
        </w:rPr>
        <w:t>.</w:t>
      </w:r>
    </w:p>
    <w:p w14:paraId="0802435C" w14:textId="442460D2"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В целях обеспечения прозрачности расходования финансовых средств, а также недопущения любых злоупотреблений, </w:t>
      </w:r>
      <w:r w:rsidR="000040F3" w:rsidRPr="002D33EC">
        <w:rPr>
          <w:color w:val="auto"/>
          <w:sz w:val="22"/>
          <w:szCs w:val="22"/>
        </w:rPr>
        <w:t>Компания</w:t>
      </w:r>
      <w:r w:rsidRPr="002D33EC">
        <w:rPr>
          <w:color w:val="auto"/>
          <w:sz w:val="22"/>
          <w:szCs w:val="22"/>
        </w:rPr>
        <w:t xml:space="preserve"> осуществляет строгий контроль за этими проектами. Все проекты, в которых участвует </w:t>
      </w:r>
      <w:r w:rsidR="000040F3" w:rsidRPr="002D33EC">
        <w:rPr>
          <w:color w:val="auto"/>
          <w:sz w:val="22"/>
          <w:szCs w:val="22"/>
        </w:rPr>
        <w:t>Компания</w:t>
      </w:r>
      <w:r w:rsidRPr="002D33EC">
        <w:rPr>
          <w:color w:val="auto"/>
          <w:sz w:val="22"/>
          <w:szCs w:val="22"/>
        </w:rPr>
        <w:t xml:space="preserve">, должны проходить предварительную проверку на предмет законности и подтверждения действительной социальной пользы. При этом для проведения данной проверки </w:t>
      </w:r>
      <w:r w:rsidR="00431AB2" w:rsidRPr="002D33EC">
        <w:rPr>
          <w:color w:val="auto"/>
          <w:sz w:val="22"/>
          <w:szCs w:val="22"/>
        </w:rPr>
        <w:t>Компании</w:t>
      </w:r>
      <w:r w:rsidRPr="002D33EC">
        <w:rPr>
          <w:color w:val="auto"/>
          <w:sz w:val="22"/>
          <w:szCs w:val="22"/>
        </w:rPr>
        <w:t xml:space="preserve"> должен быть представлен достаточный объем подтверждающих документов.</w:t>
      </w:r>
    </w:p>
    <w:p w14:paraId="59DECAD4" w14:textId="784739AB"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По общему правилу осуществление благотворительной деятельности должно быть отражено в годовых бюджетах </w:t>
      </w:r>
      <w:r w:rsidR="00431AB2" w:rsidRPr="002D33EC">
        <w:rPr>
          <w:color w:val="auto"/>
          <w:sz w:val="22"/>
          <w:szCs w:val="22"/>
        </w:rPr>
        <w:t>Компании</w:t>
      </w:r>
      <w:r w:rsidRPr="002D33EC">
        <w:rPr>
          <w:color w:val="auto"/>
          <w:sz w:val="22"/>
          <w:szCs w:val="22"/>
        </w:rPr>
        <w:t>.</w:t>
      </w:r>
    </w:p>
    <w:p w14:paraId="53181FE0" w14:textId="792386E7" w:rsidR="0057348E" w:rsidRPr="002D33EC" w:rsidRDefault="0057348E" w:rsidP="008F51D0">
      <w:pPr>
        <w:pStyle w:val="Default"/>
        <w:spacing w:before="120" w:after="120"/>
        <w:jc w:val="both"/>
        <w:rPr>
          <w:color w:val="auto"/>
          <w:sz w:val="22"/>
          <w:szCs w:val="22"/>
        </w:rPr>
      </w:pPr>
      <w:r w:rsidRPr="002D33EC">
        <w:rPr>
          <w:color w:val="auto"/>
          <w:sz w:val="22"/>
          <w:szCs w:val="22"/>
        </w:rPr>
        <w:t>До осуществления любой благотворительной деятельности, которая не предусмотрена годовым бюджетом, Сотрудники должны получить предварительное письменное согласование Уполномоченного лица</w:t>
      </w:r>
      <w:r w:rsidR="003D341C" w:rsidRPr="002D33EC">
        <w:rPr>
          <w:color w:val="auto"/>
          <w:sz w:val="22"/>
          <w:szCs w:val="22"/>
        </w:rPr>
        <w:t xml:space="preserve">, а также иных лиц (органов), согласование с которыми требуется в соответствии с </w:t>
      </w:r>
      <w:r w:rsidR="008579E6" w:rsidRPr="002D33EC">
        <w:rPr>
          <w:color w:val="auto"/>
          <w:sz w:val="22"/>
          <w:szCs w:val="22"/>
        </w:rPr>
        <w:t xml:space="preserve">применимым </w:t>
      </w:r>
      <w:r w:rsidR="003D341C" w:rsidRPr="002D33EC">
        <w:rPr>
          <w:color w:val="auto"/>
          <w:sz w:val="22"/>
          <w:szCs w:val="22"/>
        </w:rPr>
        <w:t xml:space="preserve">законодательством и/или внутренними документами </w:t>
      </w:r>
      <w:r w:rsidR="00431AB2" w:rsidRPr="002D33EC">
        <w:rPr>
          <w:color w:val="auto"/>
          <w:sz w:val="22"/>
          <w:szCs w:val="22"/>
        </w:rPr>
        <w:t>Компании</w:t>
      </w:r>
      <w:r w:rsidRPr="002D33EC">
        <w:rPr>
          <w:color w:val="auto"/>
          <w:sz w:val="22"/>
          <w:szCs w:val="22"/>
        </w:rPr>
        <w:t>.</w:t>
      </w:r>
    </w:p>
    <w:p w14:paraId="5F8BADB0" w14:textId="77777777" w:rsidR="0057348E" w:rsidRPr="002D33EC" w:rsidRDefault="0057348E" w:rsidP="008F51D0">
      <w:pPr>
        <w:pStyle w:val="2"/>
        <w:keepNext/>
        <w:numPr>
          <w:ilvl w:val="0"/>
          <w:numId w:val="27"/>
        </w:numPr>
        <w:ind w:left="357" w:hanging="357"/>
      </w:pPr>
      <w:bookmarkStart w:id="34" w:name="_Toc183358927"/>
      <w:r w:rsidRPr="002D33EC">
        <w:t>Ведение учета и отчетности</w:t>
      </w:r>
      <w:bookmarkEnd w:id="34"/>
    </w:p>
    <w:p w14:paraId="0C932690" w14:textId="69A15EB2"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строго соблюдает требования применимого законодательства, включая Антикоррупционное законодательство и правила, применимые к ведению учета и отчетности.</w:t>
      </w:r>
    </w:p>
    <w:p w14:paraId="043B0BD4" w14:textId="0D194447"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определяет Сотрудников, которые лично отвечают за подготовку и предоставление полной и достоверной бухгалтерской отчетности в соответствии с применимым законодательством.</w:t>
      </w:r>
    </w:p>
    <w:p w14:paraId="68416941"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Каждая финансово-хозяйственная операция подлежит оформлению первичным учетным документом. Искажение или фальсификация данных бухгалтерского, управленческого и иных видов учета или подтверждающих документов не допускается.</w:t>
      </w:r>
    </w:p>
    <w:p w14:paraId="306FC705"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Осуществление детального и достоверного документирования всех платежей и расходов является крайне важным для соблюдения Антикоррупционного законодательства.</w:t>
      </w:r>
    </w:p>
    <w:p w14:paraId="4B32CD94" w14:textId="090C1612"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По этой причине Сотрудники должны соблюдать применимые стандарты, принципы и законы, включая Антикоррупционное законодательство, а также сложившуюся в </w:t>
      </w:r>
      <w:r w:rsidR="00431AB2" w:rsidRPr="002D33EC">
        <w:rPr>
          <w:color w:val="auto"/>
          <w:sz w:val="22"/>
          <w:szCs w:val="22"/>
        </w:rPr>
        <w:t>Компании</w:t>
      </w:r>
      <w:r w:rsidRPr="002D33EC">
        <w:rPr>
          <w:color w:val="auto"/>
          <w:sz w:val="22"/>
          <w:szCs w:val="22"/>
        </w:rPr>
        <w:t xml:space="preserve"> практику ведения бухгалтерской и финансовой отчетности. Сотрудники должны готовить отчеты и вести записи, которые требует руководство, своевременно и подробно.</w:t>
      </w:r>
    </w:p>
    <w:p w14:paraId="77057A88" w14:textId="030902BC"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Не допускается открытие неучтенных счетов </w:t>
      </w:r>
      <w:r w:rsidR="00431AB2" w:rsidRPr="002D33EC">
        <w:rPr>
          <w:color w:val="auto"/>
          <w:sz w:val="22"/>
          <w:szCs w:val="22"/>
        </w:rPr>
        <w:t>Компании</w:t>
      </w:r>
      <w:r w:rsidRPr="002D33EC">
        <w:rPr>
          <w:color w:val="auto"/>
          <w:sz w:val="22"/>
          <w:szCs w:val="22"/>
        </w:rPr>
        <w:t xml:space="preserve">, независимо для каких целей. Не допускается внесение недостоверных или искусственных записей в отчетность </w:t>
      </w:r>
      <w:r w:rsidR="00431AB2" w:rsidRPr="002D33EC">
        <w:rPr>
          <w:color w:val="auto"/>
          <w:sz w:val="22"/>
          <w:szCs w:val="22"/>
        </w:rPr>
        <w:t>Компании</w:t>
      </w:r>
      <w:r w:rsidRPr="002D33EC">
        <w:rPr>
          <w:color w:val="auto"/>
          <w:sz w:val="22"/>
          <w:szCs w:val="22"/>
        </w:rPr>
        <w:t>, независимо для каких целей. Ни при каких обстоятельствах не допускается ведение неформальной бухгалтерии для упрощения или сокрытия неподобающих платежей. Кроме того, личные средства не могут быть использованы для осуществления действий, запрещенных настоящей Политикой.</w:t>
      </w:r>
    </w:p>
    <w:p w14:paraId="283AB675" w14:textId="18A216F2"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Сведения об операциях и коммерческих взаимоотношениях, которые могут быть объектом регулирования Антикоррупционного законодательства, должны храниться </w:t>
      </w:r>
      <w:r w:rsidR="00D84CF8" w:rsidRPr="002D33EC">
        <w:rPr>
          <w:color w:val="auto"/>
          <w:sz w:val="22"/>
          <w:szCs w:val="22"/>
        </w:rPr>
        <w:t>Компанией</w:t>
      </w:r>
      <w:r w:rsidRPr="002D33EC">
        <w:rPr>
          <w:color w:val="auto"/>
          <w:sz w:val="22"/>
          <w:szCs w:val="22"/>
        </w:rPr>
        <w:t xml:space="preserve"> в течение не менее 5 (пяти) лет, если иной (более длительный) срок не предусмотрен </w:t>
      </w:r>
      <w:r w:rsidRPr="002D33EC">
        <w:rPr>
          <w:color w:val="auto"/>
          <w:sz w:val="22"/>
          <w:szCs w:val="22"/>
        </w:rPr>
        <w:lastRenderedPageBreak/>
        <w:t>применимым законодательством. К информации, которая должна указываться в отношении таких операций и коммерческих взаимоотношений, относится следующее:</w:t>
      </w:r>
    </w:p>
    <w:p w14:paraId="6F767480" w14:textId="77777777" w:rsidR="0057348E" w:rsidRPr="002D33EC" w:rsidRDefault="0057348E" w:rsidP="008F51D0">
      <w:pPr>
        <w:pStyle w:val="Default"/>
        <w:numPr>
          <w:ilvl w:val="0"/>
          <w:numId w:val="1"/>
        </w:numPr>
        <w:spacing w:before="120" w:after="120"/>
        <w:jc w:val="both"/>
        <w:rPr>
          <w:color w:val="auto"/>
          <w:sz w:val="22"/>
          <w:szCs w:val="22"/>
          <w:lang w:val="en-US"/>
        </w:rPr>
      </w:pPr>
      <w:r w:rsidRPr="002D33EC">
        <w:rPr>
          <w:color w:val="auto"/>
          <w:sz w:val="22"/>
          <w:szCs w:val="22"/>
          <w:lang w:val="en-US"/>
        </w:rPr>
        <w:t>контракты;</w:t>
      </w:r>
    </w:p>
    <w:p w14:paraId="2E605613"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счета, заявки на поставку, информация об отправлениях, финансовая отчетность;</w:t>
      </w:r>
    </w:p>
    <w:p w14:paraId="40D2EF3E" w14:textId="77777777" w:rsidR="0057348E" w:rsidRPr="002D33EC" w:rsidRDefault="00F268F7" w:rsidP="008F51D0">
      <w:pPr>
        <w:pStyle w:val="Default"/>
        <w:numPr>
          <w:ilvl w:val="0"/>
          <w:numId w:val="1"/>
        </w:numPr>
        <w:spacing w:before="120" w:after="120"/>
        <w:jc w:val="both"/>
        <w:rPr>
          <w:color w:val="auto"/>
          <w:sz w:val="22"/>
          <w:szCs w:val="22"/>
          <w:lang w:val="en-US"/>
        </w:rPr>
      </w:pPr>
      <w:hyperlink r:id="rId7" w:history="1">
        <w:r w:rsidR="0057348E" w:rsidRPr="002D33EC">
          <w:rPr>
            <w:color w:val="auto"/>
            <w:sz w:val="22"/>
            <w:szCs w:val="22"/>
            <w:lang w:val="en-US"/>
          </w:rPr>
          <w:t>бухгалтерская отчетность</w:t>
        </w:r>
      </w:hyperlink>
      <w:r w:rsidR="0057348E" w:rsidRPr="002D33EC">
        <w:rPr>
          <w:color w:val="auto"/>
          <w:sz w:val="22"/>
          <w:szCs w:val="22"/>
          <w:lang w:val="en-US"/>
        </w:rPr>
        <w:t>;</w:t>
      </w:r>
    </w:p>
    <w:p w14:paraId="7730FD47" w14:textId="77777777" w:rsidR="0057348E" w:rsidRPr="002D33EC" w:rsidRDefault="0057348E" w:rsidP="008F51D0">
      <w:pPr>
        <w:pStyle w:val="Default"/>
        <w:numPr>
          <w:ilvl w:val="0"/>
          <w:numId w:val="1"/>
        </w:numPr>
        <w:spacing w:before="120" w:after="120"/>
        <w:jc w:val="both"/>
        <w:rPr>
          <w:color w:val="auto"/>
          <w:sz w:val="22"/>
          <w:szCs w:val="22"/>
          <w:lang w:val="en-US"/>
        </w:rPr>
      </w:pPr>
      <w:r w:rsidRPr="002D33EC">
        <w:rPr>
          <w:color w:val="auto"/>
          <w:sz w:val="22"/>
          <w:szCs w:val="22"/>
          <w:lang w:val="en-US"/>
        </w:rPr>
        <w:t>корреспонденция.</w:t>
      </w:r>
    </w:p>
    <w:p w14:paraId="2D71923E" w14:textId="2DB8E98E"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Сотрудники должны получить письменное разрешение Уполномоченного лица, перед тем как уничтожить записи, к которым применяется настоящая Политика, до истечени</w:t>
      </w:r>
      <w:r w:rsidR="0055083D" w:rsidRPr="002D33EC">
        <w:rPr>
          <w:color w:val="auto"/>
          <w:sz w:val="22"/>
          <w:szCs w:val="22"/>
        </w:rPr>
        <w:t>я</w:t>
      </w:r>
      <w:r w:rsidRPr="002D33EC">
        <w:rPr>
          <w:color w:val="auto"/>
          <w:sz w:val="22"/>
          <w:szCs w:val="22"/>
        </w:rPr>
        <w:t xml:space="preserve"> 5 (пяти) лет с момента завершения операции или коммерческого взаимоотношения, если иной (более длительный) срок не предусмотрен применимым законодательством.</w:t>
      </w:r>
    </w:p>
    <w:p w14:paraId="79041B54" w14:textId="0455345C" w:rsidR="0057348E" w:rsidRPr="002D33EC" w:rsidRDefault="0057348E" w:rsidP="008F51D0">
      <w:pPr>
        <w:pStyle w:val="Default"/>
        <w:spacing w:before="120" w:after="120"/>
        <w:jc w:val="both"/>
        <w:rPr>
          <w:color w:val="auto"/>
          <w:sz w:val="22"/>
          <w:szCs w:val="22"/>
        </w:rPr>
      </w:pPr>
      <w:r w:rsidRPr="002D33EC">
        <w:rPr>
          <w:color w:val="auto"/>
          <w:sz w:val="22"/>
          <w:szCs w:val="22"/>
        </w:rPr>
        <w:t>Финансовые операции, предполагающие повышенные коррупционные риски, в том числе включающие взаимодействие с Государственными органами, Государственными компаниями, Государственными служащими, благотворительные и политические взносы, пожертвования, спонсорские платежи,</w:t>
      </w:r>
      <w:r w:rsidR="00F20159" w:rsidRPr="002D33EC">
        <w:rPr>
          <w:color w:val="auto"/>
          <w:sz w:val="22"/>
          <w:szCs w:val="22"/>
        </w:rPr>
        <w:t xml:space="preserve"> представительские расходы</w:t>
      </w:r>
      <w:r w:rsidRPr="002D33EC">
        <w:rPr>
          <w:color w:val="auto"/>
          <w:sz w:val="22"/>
          <w:szCs w:val="22"/>
        </w:rPr>
        <w:t xml:space="preserve"> отражаются в системе учета и отчетности </w:t>
      </w:r>
      <w:r w:rsidR="00431AB2" w:rsidRPr="002D33EC">
        <w:rPr>
          <w:color w:val="auto"/>
          <w:sz w:val="22"/>
          <w:szCs w:val="22"/>
        </w:rPr>
        <w:t>Компании</w:t>
      </w:r>
      <w:r w:rsidRPr="002D33EC">
        <w:rPr>
          <w:color w:val="auto"/>
          <w:sz w:val="22"/>
          <w:szCs w:val="22"/>
        </w:rPr>
        <w:t xml:space="preserve"> с максимальным уровнем детализации.</w:t>
      </w:r>
    </w:p>
    <w:p w14:paraId="2D99584F"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К существующим формам документов по учету расходов должны прилагаться первичные документы (договоры, счета, чеки, платежные поручения и т.д.), а в самих формах должна содержаться как минимум следующая информация:</w:t>
      </w:r>
    </w:p>
    <w:p w14:paraId="6EDD8CAA" w14:textId="77777777" w:rsidR="0057348E" w:rsidRPr="002D33EC" w:rsidRDefault="0057348E" w:rsidP="008F51D0">
      <w:pPr>
        <w:pStyle w:val="Default"/>
        <w:numPr>
          <w:ilvl w:val="0"/>
          <w:numId w:val="1"/>
        </w:numPr>
        <w:spacing w:before="120" w:after="120"/>
        <w:jc w:val="both"/>
        <w:rPr>
          <w:color w:val="auto"/>
          <w:sz w:val="22"/>
          <w:szCs w:val="22"/>
          <w:lang w:val="en-US"/>
        </w:rPr>
      </w:pPr>
      <w:r w:rsidRPr="002D33EC">
        <w:rPr>
          <w:color w:val="auto"/>
          <w:sz w:val="22"/>
          <w:szCs w:val="22"/>
          <w:lang w:val="en-US"/>
        </w:rPr>
        <w:t>сумма понесенных расходов;</w:t>
      </w:r>
    </w:p>
    <w:p w14:paraId="446A37EA" w14:textId="77777777" w:rsidR="0057348E" w:rsidRPr="002D33EC" w:rsidRDefault="0057348E" w:rsidP="008F51D0">
      <w:pPr>
        <w:pStyle w:val="Default"/>
        <w:numPr>
          <w:ilvl w:val="0"/>
          <w:numId w:val="1"/>
        </w:numPr>
        <w:spacing w:before="120" w:after="120"/>
        <w:jc w:val="both"/>
        <w:rPr>
          <w:color w:val="auto"/>
          <w:sz w:val="22"/>
          <w:szCs w:val="22"/>
          <w:lang w:val="en-US"/>
        </w:rPr>
      </w:pPr>
      <w:r w:rsidRPr="002D33EC">
        <w:rPr>
          <w:color w:val="auto"/>
          <w:sz w:val="22"/>
          <w:szCs w:val="22"/>
          <w:lang w:val="en-US"/>
        </w:rPr>
        <w:t>цель произведенных расходов;</w:t>
      </w:r>
    </w:p>
    <w:p w14:paraId="39EFE40D"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имена физических лиц, к которым относятся такие расходы.</w:t>
      </w:r>
    </w:p>
    <w:p w14:paraId="430C8A9C" w14:textId="77777777" w:rsidR="0057348E" w:rsidRPr="002D33EC" w:rsidRDefault="0057348E" w:rsidP="008F51D0">
      <w:pPr>
        <w:pStyle w:val="2"/>
        <w:keepNext/>
        <w:numPr>
          <w:ilvl w:val="0"/>
          <w:numId w:val="27"/>
        </w:numPr>
      </w:pPr>
      <w:bookmarkStart w:id="35" w:name="_Toc183358928"/>
      <w:r w:rsidRPr="002D33EC">
        <w:t>Конфликт интересов</w:t>
      </w:r>
      <w:bookmarkEnd w:id="35"/>
      <w:r w:rsidRPr="002D33EC">
        <w:t xml:space="preserve"> </w:t>
      </w:r>
    </w:p>
    <w:p w14:paraId="532E4BE0" w14:textId="620A7F70" w:rsidR="0057348E" w:rsidRPr="002D33EC" w:rsidRDefault="0057348E" w:rsidP="008F51D0">
      <w:pPr>
        <w:pStyle w:val="Default"/>
        <w:spacing w:before="120" w:after="120"/>
        <w:jc w:val="both"/>
        <w:rPr>
          <w:color w:val="auto"/>
          <w:sz w:val="22"/>
          <w:szCs w:val="22"/>
        </w:rPr>
      </w:pPr>
      <w:r w:rsidRPr="002D33EC">
        <w:rPr>
          <w:color w:val="auto"/>
          <w:sz w:val="22"/>
          <w:szCs w:val="22"/>
        </w:rPr>
        <w:t>Своевременное выявление и урегулирование конфликта интересов в деятельности Компании и ее Сотрудников является одним из важных способов предупреждения Коррупции. В этой связи кажд</w:t>
      </w:r>
      <w:r w:rsidR="00F76A36" w:rsidRPr="002D33EC">
        <w:rPr>
          <w:color w:val="auto"/>
          <w:sz w:val="22"/>
          <w:szCs w:val="22"/>
        </w:rPr>
        <w:t>ый</w:t>
      </w:r>
      <w:r w:rsidRPr="002D33EC">
        <w:rPr>
          <w:color w:val="auto"/>
          <w:sz w:val="22"/>
          <w:szCs w:val="22"/>
        </w:rPr>
        <w:t xml:space="preserve"> </w:t>
      </w:r>
      <w:r w:rsidR="00F76A36" w:rsidRPr="002D33EC">
        <w:rPr>
          <w:color w:val="auto"/>
          <w:sz w:val="22"/>
          <w:szCs w:val="22"/>
        </w:rPr>
        <w:t>сотрудник</w:t>
      </w:r>
      <w:r w:rsidRPr="002D33EC">
        <w:rPr>
          <w:color w:val="auto"/>
          <w:sz w:val="22"/>
          <w:szCs w:val="22"/>
        </w:rPr>
        <w:t xml:space="preserve"> </w:t>
      </w:r>
      <w:r w:rsidR="00431AB2" w:rsidRPr="002D33EC">
        <w:rPr>
          <w:color w:val="auto"/>
          <w:sz w:val="22"/>
          <w:szCs w:val="22"/>
        </w:rPr>
        <w:t>Компании</w:t>
      </w:r>
      <w:r w:rsidRPr="002D33EC">
        <w:rPr>
          <w:color w:val="auto"/>
          <w:sz w:val="22"/>
          <w:szCs w:val="22"/>
        </w:rPr>
        <w:t xml:space="preserve"> долж</w:t>
      </w:r>
      <w:r w:rsidR="00F76A36" w:rsidRPr="002D33EC">
        <w:rPr>
          <w:color w:val="auto"/>
          <w:sz w:val="22"/>
          <w:szCs w:val="22"/>
        </w:rPr>
        <w:t>ен</w:t>
      </w:r>
      <w:r w:rsidRPr="002D33EC">
        <w:rPr>
          <w:color w:val="auto"/>
          <w:sz w:val="22"/>
          <w:szCs w:val="22"/>
        </w:rPr>
        <w:t xml:space="preserve"> соблюдать политику </w:t>
      </w:r>
      <w:r w:rsidR="00431AB2" w:rsidRPr="002D33EC">
        <w:rPr>
          <w:color w:val="auto"/>
          <w:sz w:val="22"/>
          <w:szCs w:val="22"/>
        </w:rPr>
        <w:t>Компании</w:t>
      </w:r>
      <w:r w:rsidRPr="002D33EC">
        <w:rPr>
          <w:color w:val="auto"/>
          <w:sz w:val="22"/>
          <w:szCs w:val="22"/>
        </w:rPr>
        <w:t xml:space="preserve"> о конфликте интересов.</w:t>
      </w:r>
    </w:p>
    <w:p w14:paraId="3221BBF9" w14:textId="77777777" w:rsidR="0057348E" w:rsidRPr="002D33EC" w:rsidRDefault="001A118C" w:rsidP="008F51D0">
      <w:pPr>
        <w:pStyle w:val="2"/>
        <w:keepNext/>
        <w:numPr>
          <w:ilvl w:val="0"/>
          <w:numId w:val="27"/>
        </w:numPr>
      </w:pPr>
      <w:bookmarkStart w:id="36" w:name="_Toc183358929"/>
      <w:r w:rsidRPr="002D33EC">
        <w:t>Должная осмотрительность</w:t>
      </w:r>
      <w:bookmarkEnd w:id="36"/>
    </w:p>
    <w:p w14:paraId="53351300" w14:textId="77777777" w:rsidR="000B1E6B" w:rsidRPr="002D33EC" w:rsidRDefault="008E1427" w:rsidP="008F51D0">
      <w:pPr>
        <w:pStyle w:val="Default"/>
        <w:keepNext/>
        <w:spacing w:before="120" w:after="120"/>
        <w:jc w:val="both"/>
        <w:rPr>
          <w:b/>
          <w:bCs/>
          <w:color w:val="auto"/>
          <w:sz w:val="22"/>
          <w:szCs w:val="22"/>
        </w:rPr>
      </w:pPr>
      <w:r w:rsidRPr="002D33EC">
        <w:rPr>
          <w:b/>
          <w:bCs/>
          <w:color w:val="auto"/>
          <w:sz w:val="22"/>
          <w:szCs w:val="22"/>
        </w:rPr>
        <w:t xml:space="preserve">6.1. </w:t>
      </w:r>
      <w:r w:rsidR="001A118C" w:rsidRPr="002D33EC">
        <w:rPr>
          <w:b/>
          <w:bCs/>
          <w:color w:val="auto"/>
          <w:sz w:val="22"/>
          <w:szCs w:val="22"/>
        </w:rPr>
        <w:t>Оценка рисков</w:t>
      </w:r>
    </w:p>
    <w:p w14:paraId="3626D525" w14:textId="20ADD96B" w:rsidR="008E1427" w:rsidRPr="002D33EC" w:rsidRDefault="003E2F66" w:rsidP="008F51D0">
      <w:pPr>
        <w:pStyle w:val="Default"/>
        <w:spacing w:before="120" w:after="120"/>
        <w:jc w:val="both"/>
        <w:rPr>
          <w:color w:val="auto"/>
          <w:sz w:val="22"/>
          <w:szCs w:val="22"/>
        </w:rPr>
      </w:pPr>
      <w:r w:rsidRPr="002D33EC">
        <w:rPr>
          <w:color w:val="auto"/>
          <w:sz w:val="22"/>
          <w:szCs w:val="22"/>
        </w:rPr>
        <w:t xml:space="preserve">Компаниям </w:t>
      </w:r>
      <w:r w:rsidR="00431AB2" w:rsidRPr="002D33EC">
        <w:rPr>
          <w:color w:val="auto"/>
          <w:sz w:val="22"/>
          <w:szCs w:val="22"/>
        </w:rPr>
        <w:t>Компании</w:t>
      </w:r>
      <w:r w:rsidR="008E1427" w:rsidRPr="002D33EC">
        <w:rPr>
          <w:color w:val="auto"/>
          <w:sz w:val="22"/>
          <w:szCs w:val="22"/>
        </w:rPr>
        <w:t xml:space="preserve"> необходимо убедиться в том, что отношения, устанавливаемые с Третьими лицами, не создают риск совершения Подкупа или Коррупции. По этой причине Сотрудники должны оценивать, осознавать и в случае, если это целесообразно, предпринимать определенные действия в связи с рисками Подкупа или Коррупции, которые могут быть связаны с лицами, с которыми взаимодействуют Сотрудники.</w:t>
      </w:r>
    </w:p>
    <w:p w14:paraId="0ACBC6BC" w14:textId="77777777" w:rsidR="008E1427" w:rsidRPr="002D33EC" w:rsidRDefault="008E1427" w:rsidP="008F51D0">
      <w:pPr>
        <w:pStyle w:val="Default"/>
        <w:spacing w:before="120" w:after="120"/>
        <w:jc w:val="both"/>
        <w:rPr>
          <w:color w:val="auto"/>
          <w:sz w:val="22"/>
          <w:szCs w:val="22"/>
        </w:rPr>
      </w:pPr>
      <w:r w:rsidRPr="002D33EC">
        <w:rPr>
          <w:color w:val="auto"/>
          <w:sz w:val="22"/>
          <w:szCs w:val="22"/>
        </w:rPr>
        <w:t>Риски, которые должны быть рассмотрены и оценены, включают в себя следующие:</w:t>
      </w:r>
    </w:p>
    <w:p w14:paraId="4693C90D" w14:textId="77777777" w:rsidR="008E1427" w:rsidRPr="002D33EC" w:rsidRDefault="008E1427" w:rsidP="008F51D0">
      <w:pPr>
        <w:pStyle w:val="Default"/>
        <w:numPr>
          <w:ilvl w:val="0"/>
          <w:numId w:val="4"/>
        </w:numPr>
        <w:spacing w:before="120" w:after="120"/>
        <w:jc w:val="both"/>
        <w:rPr>
          <w:color w:val="auto"/>
          <w:sz w:val="22"/>
          <w:szCs w:val="22"/>
        </w:rPr>
      </w:pPr>
      <w:r w:rsidRPr="002D33EC">
        <w:rPr>
          <w:b/>
          <w:color w:val="auto"/>
          <w:sz w:val="22"/>
          <w:szCs w:val="22"/>
        </w:rPr>
        <w:t>Страновые риски:</w:t>
      </w:r>
      <w:r w:rsidRPr="002D33EC">
        <w:rPr>
          <w:color w:val="auto"/>
          <w:sz w:val="22"/>
          <w:szCs w:val="22"/>
        </w:rPr>
        <w:t xml:space="preserve"> Сторона по сделке находится или транзакция осуществляется в стране с высоким риском, или они каким-то образом связаны с такой страной (к стране </w:t>
      </w:r>
      <w:r w:rsidRPr="002D33EC">
        <w:rPr>
          <w:color w:val="auto"/>
          <w:sz w:val="22"/>
          <w:szCs w:val="22"/>
        </w:rPr>
        <w:lastRenderedPageBreak/>
        <w:t>с высоким риском относится, к примеру, страна с высоким уровнем коррупции или страна, в которой отсутствует эффективное антикоррупционное законодательство)</w:t>
      </w:r>
      <w:r w:rsidR="00514B47" w:rsidRPr="002D33EC">
        <w:rPr>
          <w:color w:val="auto"/>
          <w:sz w:val="22"/>
          <w:szCs w:val="22"/>
        </w:rPr>
        <w:t>.</w:t>
      </w:r>
    </w:p>
    <w:p w14:paraId="2E94DEC0" w14:textId="46BD0ADE" w:rsidR="008E1427" w:rsidRPr="002D33EC" w:rsidRDefault="008E1427" w:rsidP="008F51D0">
      <w:pPr>
        <w:pStyle w:val="Default"/>
        <w:numPr>
          <w:ilvl w:val="0"/>
          <w:numId w:val="4"/>
        </w:numPr>
        <w:spacing w:before="120" w:after="120"/>
        <w:jc w:val="both"/>
        <w:rPr>
          <w:color w:val="auto"/>
          <w:sz w:val="22"/>
          <w:szCs w:val="22"/>
        </w:rPr>
      </w:pPr>
      <w:r w:rsidRPr="002D33EC">
        <w:rPr>
          <w:b/>
          <w:color w:val="auto"/>
          <w:sz w:val="22"/>
          <w:szCs w:val="22"/>
        </w:rPr>
        <w:t>Отраслевые риски:</w:t>
      </w:r>
      <w:r w:rsidRPr="002D33EC">
        <w:rPr>
          <w:color w:val="auto"/>
          <w:sz w:val="22"/>
          <w:szCs w:val="22"/>
        </w:rPr>
        <w:t xml:space="preserve"> Связана ли другая сторона или сама транзакция с отраслью с высоким риском</w:t>
      </w:r>
      <w:r w:rsidR="00F20159" w:rsidRPr="002D33EC">
        <w:rPr>
          <w:color w:val="auto"/>
          <w:sz w:val="22"/>
          <w:szCs w:val="22"/>
        </w:rPr>
        <w:t>.</w:t>
      </w:r>
    </w:p>
    <w:p w14:paraId="20323C3A" w14:textId="63B8F1DD" w:rsidR="008E1427" w:rsidRPr="002D33EC" w:rsidRDefault="008E1427" w:rsidP="008F51D0">
      <w:pPr>
        <w:pStyle w:val="Default"/>
        <w:numPr>
          <w:ilvl w:val="0"/>
          <w:numId w:val="4"/>
        </w:numPr>
        <w:spacing w:before="120" w:after="120"/>
        <w:jc w:val="both"/>
        <w:rPr>
          <w:color w:val="auto"/>
          <w:sz w:val="22"/>
          <w:szCs w:val="22"/>
        </w:rPr>
      </w:pPr>
      <w:r w:rsidRPr="002D33EC">
        <w:rPr>
          <w:b/>
          <w:color w:val="auto"/>
          <w:sz w:val="22"/>
          <w:szCs w:val="22"/>
        </w:rPr>
        <w:t>Риски, связанные с природой взаимоотношений:</w:t>
      </w:r>
      <w:r w:rsidRPr="002D33EC">
        <w:rPr>
          <w:color w:val="auto"/>
          <w:sz w:val="22"/>
          <w:szCs w:val="22"/>
        </w:rPr>
        <w:t xml:space="preserve"> Предполагает ли сама природа взаимоотношений высокий риск</w:t>
      </w:r>
      <w:r w:rsidR="00F20159" w:rsidRPr="002D33EC">
        <w:rPr>
          <w:color w:val="auto"/>
          <w:sz w:val="22"/>
          <w:szCs w:val="22"/>
        </w:rPr>
        <w:t>.</w:t>
      </w:r>
      <w:r w:rsidRPr="002D33EC">
        <w:rPr>
          <w:color w:val="auto"/>
          <w:sz w:val="22"/>
          <w:szCs w:val="22"/>
        </w:rPr>
        <w:t xml:space="preserve"> К примеру, использование местных агентов в качестве посредников по общему правилу расценивается как ситуация, обладающая достаточно высоким риском. Аналогичным образом консорциум, совместное предприятие или проекты, включающие иностранных </w:t>
      </w:r>
      <w:r w:rsidR="00F20159" w:rsidRPr="002D33EC">
        <w:rPr>
          <w:color w:val="auto"/>
          <w:sz w:val="22"/>
          <w:szCs w:val="22"/>
        </w:rPr>
        <w:t>Г</w:t>
      </w:r>
      <w:r w:rsidRPr="002D33EC">
        <w:rPr>
          <w:color w:val="auto"/>
          <w:sz w:val="22"/>
          <w:szCs w:val="22"/>
        </w:rPr>
        <w:t>осударственных служащих или лиц, вовлеченных в политику, могут расцениваться как предполагающие определенные коррупционные риски. К примеру, совместное предприятие может представлять повышенный риск, если Третье лицо осуществляет контроль над компанией, являющейся совместным предприятием.</w:t>
      </w:r>
    </w:p>
    <w:p w14:paraId="423D33B1" w14:textId="78400E89" w:rsidR="008E1427" w:rsidRPr="002D33EC" w:rsidRDefault="008E1427" w:rsidP="008F51D0">
      <w:pPr>
        <w:pStyle w:val="Default"/>
        <w:numPr>
          <w:ilvl w:val="0"/>
          <w:numId w:val="4"/>
        </w:numPr>
        <w:spacing w:before="120" w:after="120"/>
        <w:jc w:val="both"/>
        <w:rPr>
          <w:color w:val="auto"/>
          <w:sz w:val="22"/>
          <w:szCs w:val="22"/>
        </w:rPr>
      </w:pPr>
      <w:r w:rsidRPr="002D33EC">
        <w:rPr>
          <w:b/>
          <w:color w:val="auto"/>
          <w:sz w:val="22"/>
          <w:szCs w:val="22"/>
        </w:rPr>
        <w:t>Риски, связанные с Третьими лицами:</w:t>
      </w:r>
      <w:r w:rsidRPr="002D33EC">
        <w:rPr>
          <w:color w:val="auto"/>
          <w:sz w:val="22"/>
          <w:szCs w:val="22"/>
        </w:rPr>
        <w:t xml:space="preserve"> Предполагает ли природа (статус) Третьего лица высокий риск</w:t>
      </w:r>
      <w:r w:rsidR="00F20159" w:rsidRPr="002D33EC">
        <w:rPr>
          <w:color w:val="auto"/>
          <w:sz w:val="22"/>
          <w:szCs w:val="22"/>
        </w:rPr>
        <w:t>.</w:t>
      </w:r>
      <w:r w:rsidRPr="002D33EC">
        <w:rPr>
          <w:color w:val="auto"/>
          <w:sz w:val="22"/>
          <w:szCs w:val="22"/>
        </w:rPr>
        <w:t xml:space="preserve"> К примеру, было ли Третье лицо ранее вовлечено в Коррупцию и реализуются ли им достаточные антикоррупционные процедуры</w:t>
      </w:r>
      <w:r w:rsidR="00F20159" w:rsidRPr="002D33EC">
        <w:rPr>
          <w:color w:val="auto"/>
          <w:sz w:val="22"/>
          <w:szCs w:val="22"/>
        </w:rPr>
        <w:t>.</w:t>
      </w:r>
      <w:r w:rsidRPr="002D33EC">
        <w:rPr>
          <w:color w:val="auto"/>
          <w:sz w:val="22"/>
          <w:szCs w:val="22"/>
        </w:rPr>
        <w:t xml:space="preserve"> Взаимодействие с Государственными служащими может представлять собой повышенный риск по сравнению с взаимодействием с другими лицами.</w:t>
      </w:r>
    </w:p>
    <w:p w14:paraId="40F4F71A" w14:textId="0B006E55" w:rsidR="008E1427" w:rsidRPr="002D33EC" w:rsidRDefault="008E1427" w:rsidP="008F51D0">
      <w:pPr>
        <w:pStyle w:val="Default"/>
        <w:spacing w:before="120" w:after="120"/>
        <w:jc w:val="both"/>
        <w:rPr>
          <w:color w:val="auto"/>
          <w:sz w:val="22"/>
          <w:szCs w:val="22"/>
        </w:rPr>
      </w:pPr>
      <w:r w:rsidRPr="002D33EC">
        <w:rPr>
          <w:color w:val="auto"/>
          <w:sz w:val="22"/>
          <w:szCs w:val="22"/>
        </w:rPr>
        <w:t xml:space="preserve">Во всех взаимодействиях с Третьими лицами необходимо понимать указанные риски и соответствующим образом реагировать на них. В этой связи Сотрудники должны соблюдать </w:t>
      </w:r>
      <w:r w:rsidR="003E2F66" w:rsidRPr="002D33EC">
        <w:rPr>
          <w:color w:val="auto"/>
          <w:sz w:val="22"/>
          <w:szCs w:val="22"/>
        </w:rPr>
        <w:t>требования</w:t>
      </w:r>
      <w:r w:rsidRPr="002D33EC">
        <w:rPr>
          <w:color w:val="auto"/>
          <w:sz w:val="22"/>
          <w:szCs w:val="22"/>
        </w:rPr>
        <w:t xml:space="preserve">, включенные в настоящую Политику или в иные внутренние документы </w:t>
      </w:r>
      <w:r w:rsidR="00D84CF8" w:rsidRPr="002D33EC">
        <w:rPr>
          <w:color w:val="auto"/>
          <w:sz w:val="22"/>
          <w:szCs w:val="22"/>
        </w:rPr>
        <w:t>Компании</w:t>
      </w:r>
      <w:r w:rsidRPr="002D33EC">
        <w:rPr>
          <w:color w:val="auto"/>
          <w:sz w:val="22"/>
          <w:szCs w:val="22"/>
        </w:rPr>
        <w:t>. В случае сомнений необходимо обратиться к Уполномоченному лицу и согласовать с ним необходимые действия.</w:t>
      </w:r>
    </w:p>
    <w:p w14:paraId="10B86635" w14:textId="77777777" w:rsidR="001A118C" w:rsidRPr="002D33EC" w:rsidRDefault="001A118C" w:rsidP="008F51D0">
      <w:pPr>
        <w:pStyle w:val="Default"/>
        <w:keepNext/>
        <w:spacing w:before="120" w:after="120"/>
        <w:jc w:val="both"/>
        <w:rPr>
          <w:b/>
          <w:bCs/>
          <w:color w:val="auto"/>
          <w:sz w:val="22"/>
          <w:szCs w:val="22"/>
        </w:rPr>
      </w:pPr>
      <w:r w:rsidRPr="002D33EC">
        <w:rPr>
          <w:b/>
          <w:bCs/>
          <w:color w:val="auto"/>
          <w:sz w:val="22"/>
          <w:szCs w:val="22"/>
        </w:rPr>
        <w:t>6.2. Проверка Третьих лиц</w:t>
      </w:r>
    </w:p>
    <w:p w14:paraId="0D35B6DB" w14:textId="25038C8A" w:rsidR="008E1427"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8E1427" w:rsidRPr="002D33EC">
        <w:rPr>
          <w:color w:val="auto"/>
          <w:sz w:val="22"/>
          <w:szCs w:val="22"/>
        </w:rPr>
        <w:t xml:space="preserve"> должна собирать следующую информацию о Третьем лице: полное имя/наименование, информация </w:t>
      </w:r>
      <w:r w:rsidR="00477149" w:rsidRPr="002D33EC">
        <w:rPr>
          <w:color w:val="auto"/>
          <w:sz w:val="22"/>
          <w:szCs w:val="22"/>
        </w:rPr>
        <w:t xml:space="preserve">об участниках, </w:t>
      </w:r>
      <w:r w:rsidR="008E1427" w:rsidRPr="002D33EC">
        <w:rPr>
          <w:color w:val="auto"/>
          <w:sz w:val="22"/>
          <w:szCs w:val="22"/>
        </w:rPr>
        <w:t>о бенефициарных владельцах, должностных лицах, ключевых сотрудниках</w:t>
      </w:r>
      <w:r w:rsidR="00477149" w:rsidRPr="002D33EC">
        <w:rPr>
          <w:color w:val="auto"/>
          <w:sz w:val="22"/>
          <w:szCs w:val="22"/>
        </w:rPr>
        <w:t xml:space="preserve"> (специалистах)</w:t>
      </w:r>
      <w:r w:rsidR="008E1427" w:rsidRPr="002D33EC">
        <w:rPr>
          <w:color w:val="auto"/>
          <w:sz w:val="22"/>
          <w:szCs w:val="22"/>
        </w:rPr>
        <w:t xml:space="preserve">. Необходимо проверять такое лицо и конкретных физических лиц на предмет наличия их в </w:t>
      </w:r>
      <w:r w:rsidR="00477149" w:rsidRPr="002D33EC">
        <w:rPr>
          <w:color w:val="auto"/>
          <w:sz w:val="22"/>
          <w:szCs w:val="22"/>
        </w:rPr>
        <w:t xml:space="preserve">реестрах лиц, отстраненных от участия в закупках в связи с обвинениями в коррупции (в частности, в реестрах лиц, привлеченных к административной ответственности за незаконное вознаграждение), </w:t>
      </w:r>
      <w:r w:rsidR="00977E55" w:rsidRPr="002D33EC">
        <w:rPr>
          <w:color w:val="auto"/>
          <w:sz w:val="22"/>
          <w:szCs w:val="22"/>
        </w:rPr>
        <w:t>на предмет</w:t>
      </w:r>
      <w:r w:rsidR="008E1427" w:rsidRPr="002D33EC">
        <w:rPr>
          <w:color w:val="auto"/>
          <w:sz w:val="22"/>
          <w:szCs w:val="22"/>
        </w:rPr>
        <w:t xml:space="preserve"> связ</w:t>
      </w:r>
      <w:r w:rsidR="00977E55" w:rsidRPr="002D33EC">
        <w:rPr>
          <w:color w:val="auto"/>
          <w:sz w:val="22"/>
          <w:szCs w:val="22"/>
        </w:rPr>
        <w:t>ей</w:t>
      </w:r>
      <w:r w:rsidR="008E1427" w:rsidRPr="002D33EC">
        <w:rPr>
          <w:color w:val="auto"/>
          <w:sz w:val="22"/>
          <w:szCs w:val="22"/>
        </w:rPr>
        <w:t xml:space="preserve"> с преступными сообществами, используя онлайн-сервисы и иные </w:t>
      </w:r>
      <w:r w:rsidR="00AD79E6" w:rsidRPr="002D33EC">
        <w:rPr>
          <w:color w:val="auto"/>
          <w:sz w:val="22"/>
          <w:szCs w:val="22"/>
        </w:rPr>
        <w:t xml:space="preserve">законные </w:t>
      </w:r>
      <w:r w:rsidR="008E1427" w:rsidRPr="002D33EC">
        <w:rPr>
          <w:color w:val="auto"/>
          <w:sz w:val="22"/>
          <w:szCs w:val="22"/>
        </w:rPr>
        <w:t xml:space="preserve">источники, которыми пользуется </w:t>
      </w:r>
      <w:r w:rsidRPr="002D33EC">
        <w:rPr>
          <w:color w:val="auto"/>
          <w:sz w:val="22"/>
          <w:szCs w:val="22"/>
        </w:rPr>
        <w:t>Компания</w:t>
      </w:r>
      <w:r w:rsidR="008E1427" w:rsidRPr="002D33EC">
        <w:rPr>
          <w:color w:val="auto"/>
          <w:sz w:val="22"/>
          <w:szCs w:val="22"/>
        </w:rPr>
        <w:t>.</w:t>
      </w:r>
    </w:p>
    <w:p w14:paraId="60B49A7E" w14:textId="1190CBC3" w:rsidR="008E1427" w:rsidRPr="002D33EC" w:rsidRDefault="008E1427" w:rsidP="008F51D0">
      <w:pPr>
        <w:pStyle w:val="Default"/>
        <w:spacing w:before="120" w:after="120"/>
        <w:jc w:val="both"/>
        <w:rPr>
          <w:color w:val="auto"/>
          <w:sz w:val="22"/>
          <w:szCs w:val="22"/>
        </w:rPr>
      </w:pPr>
      <w:r w:rsidRPr="002D33EC">
        <w:rPr>
          <w:color w:val="auto"/>
          <w:sz w:val="22"/>
          <w:szCs w:val="22"/>
        </w:rPr>
        <w:t xml:space="preserve">Такая проверка должна осуществляться в дополнение к любым другим проверкам, которые осуществляются </w:t>
      </w:r>
      <w:r w:rsidR="00431AB2" w:rsidRPr="002D33EC">
        <w:rPr>
          <w:color w:val="auto"/>
          <w:sz w:val="22"/>
          <w:szCs w:val="22"/>
        </w:rPr>
        <w:t>Компанией</w:t>
      </w:r>
      <w:r w:rsidRPr="002D33EC">
        <w:rPr>
          <w:color w:val="auto"/>
          <w:sz w:val="22"/>
          <w:szCs w:val="22"/>
        </w:rPr>
        <w:t xml:space="preserve"> в соответствии с внутренними политиками </w:t>
      </w:r>
      <w:r w:rsidR="00431AB2" w:rsidRPr="002D33EC">
        <w:rPr>
          <w:color w:val="auto"/>
          <w:sz w:val="22"/>
          <w:szCs w:val="22"/>
        </w:rPr>
        <w:t>Компании</w:t>
      </w:r>
      <w:r w:rsidRPr="002D33EC">
        <w:rPr>
          <w:color w:val="auto"/>
          <w:sz w:val="22"/>
          <w:szCs w:val="22"/>
        </w:rPr>
        <w:t>.</w:t>
      </w:r>
    </w:p>
    <w:p w14:paraId="0B97B0B0" w14:textId="77777777" w:rsidR="008E1427" w:rsidRPr="002D33EC" w:rsidRDefault="008E1427" w:rsidP="008F51D0">
      <w:pPr>
        <w:pStyle w:val="Default"/>
        <w:spacing w:before="120" w:after="120"/>
        <w:jc w:val="both"/>
        <w:rPr>
          <w:color w:val="auto"/>
          <w:sz w:val="22"/>
          <w:szCs w:val="22"/>
        </w:rPr>
      </w:pPr>
      <w:r w:rsidRPr="002D33EC">
        <w:rPr>
          <w:color w:val="auto"/>
          <w:sz w:val="22"/>
          <w:szCs w:val="22"/>
        </w:rPr>
        <w:t>Целью осуществления указанной проверки является выявление фактов совершения указанным</w:t>
      </w:r>
      <w:r w:rsidR="003E2F66" w:rsidRPr="002D33EC">
        <w:rPr>
          <w:color w:val="auto"/>
          <w:sz w:val="22"/>
          <w:szCs w:val="22"/>
        </w:rPr>
        <w:t xml:space="preserve"> Третьим</w:t>
      </w:r>
      <w:r w:rsidRPr="002D33EC">
        <w:rPr>
          <w:color w:val="auto"/>
          <w:sz w:val="22"/>
          <w:szCs w:val="22"/>
        </w:rPr>
        <w:t xml:space="preserve"> лицом ранее незаконных или недобросовестных действий, включая Коррупцию. Если результаты проверки показывают какие-либо совпадения, дальнейшие действия в отношении такого лица должны быть приостановлены до проверки таких результатов.</w:t>
      </w:r>
    </w:p>
    <w:p w14:paraId="55620C67" w14:textId="105032FF" w:rsidR="000B1E6B" w:rsidRPr="002D33EC" w:rsidRDefault="008E1427" w:rsidP="008F51D0">
      <w:pPr>
        <w:pStyle w:val="Default"/>
        <w:spacing w:before="120" w:after="120"/>
        <w:jc w:val="both"/>
        <w:rPr>
          <w:color w:val="auto"/>
          <w:sz w:val="22"/>
          <w:szCs w:val="22"/>
        </w:rPr>
      </w:pPr>
      <w:r w:rsidRPr="002D33EC">
        <w:rPr>
          <w:color w:val="auto"/>
          <w:sz w:val="22"/>
          <w:szCs w:val="22"/>
        </w:rPr>
        <w:t xml:space="preserve">Если выявленные риски не могут быть должным образом разрешены, </w:t>
      </w:r>
      <w:r w:rsidR="000040F3" w:rsidRPr="002D33EC">
        <w:rPr>
          <w:color w:val="auto"/>
          <w:sz w:val="22"/>
          <w:szCs w:val="22"/>
        </w:rPr>
        <w:t>Компания</w:t>
      </w:r>
      <w:r w:rsidRPr="002D33EC">
        <w:rPr>
          <w:color w:val="auto"/>
          <w:sz w:val="22"/>
          <w:szCs w:val="22"/>
        </w:rPr>
        <w:t xml:space="preserve"> не должна осуществлять взаимодействие с указанным Третьим лицом. Уполномоченное лицо фиксир</w:t>
      </w:r>
      <w:r w:rsidR="007A678E" w:rsidRPr="002D33EC">
        <w:rPr>
          <w:color w:val="auto"/>
          <w:sz w:val="22"/>
          <w:szCs w:val="22"/>
        </w:rPr>
        <w:t>ует</w:t>
      </w:r>
      <w:r w:rsidRPr="002D33EC">
        <w:rPr>
          <w:color w:val="auto"/>
          <w:sz w:val="22"/>
          <w:szCs w:val="22"/>
        </w:rPr>
        <w:t xml:space="preserve"> результаты проведения всех проверок и шагов, предпринятых для реагирования на выявленные в отношении Третьего лица коррупционные риски.</w:t>
      </w:r>
    </w:p>
    <w:p w14:paraId="2D82BBA9" w14:textId="77777777" w:rsidR="008E1427" w:rsidRPr="002D33EC" w:rsidRDefault="008E1427" w:rsidP="008F51D0">
      <w:pPr>
        <w:pStyle w:val="Default"/>
        <w:keepNext/>
        <w:spacing w:before="120" w:after="120"/>
        <w:jc w:val="both"/>
        <w:rPr>
          <w:b/>
          <w:bCs/>
          <w:color w:val="auto"/>
          <w:sz w:val="22"/>
          <w:szCs w:val="22"/>
        </w:rPr>
      </w:pPr>
      <w:r w:rsidRPr="002D33EC">
        <w:rPr>
          <w:b/>
          <w:bCs/>
          <w:color w:val="auto"/>
          <w:sz w:val="22"/>
          <w:szCs w:val="22"/>
        </w:rPr>
        <w:lastRenderedPageBreak/>
        <w:t>6.</w:t>
      </w:r>
      <w:r w:rsidR="001A118C" w:rsidRPr="002D33EC">
        <w:rPr>
          <w:b/>
          <w:bCs/>
          <w:color w:val="auto"/>
          <w:sz w:val="22"/>
          <w:szCs w:val="22"/>
        </w:rPr>
        <w:t>3</w:t>
      </w:r>
      <w:r w:rsidRPr="002D33EC">
        <w:rPr>
          <w:b/>
          <w:bCs/>
          <w:color w:val="auto"/>
          <w:sz w:val="22"/>
          <w:szCs w:val="22"/>
        </w:rPr>
        <w:t>. Антикоррупционные обязательства</w:t>
      </w:r>
    </w:p>
    <w:p w14:paraId="0B661FFC" w14:textId="5FE50EE9"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воздерживается от привлечения Третьих лиц, а также от участия в совместных предприятиях, если это может привести к нарушению требований настоящей Политики. </w:t>
      </w:r>
    </w:p>
    <w:p w14:paraId="67E5B500" w14:textId="6AB4193C"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оставляет за собой право на расторжение договоров, а также на предъявление требований о возмещении убытков, причиненных Третьими лицам</w:t>
      </w:r>
      <w:r w:rsidR="006C78F7" w:rsidRPr="002D33EC">
        <w:rPr>
          <w:color w:val="auto"/>
          <w:sz w:val="22"/>
          <w:szCs w:val="22"/>
        </w:rPr>
        <w:t>и,</w:t>
      </w:r>
      <w:r w:rsidR="0057348E" w:rsidRPr="002D33EC">
        <w:rPr>
          <w:color w:val="auto"/>
          <w:sz w:val="22"/>
          <w:szCs w:val="22"/>
        </w:rPr>
        <w:t xml:space="preserve"> в случае обнаружения фактов совершения коррупционных действий с их стороны. </w:t>
      </w:r>
    </w:p>
    <w:p w14:paraId="725DB283"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При установлении договорных отношений с Третьими лицами в условия договоров включаются </w:t>
      </w:r>
      <w:r w:rsidR="002A7059" w:rsidRPr="002D33EC">
        <w:rPr>
          <w:color w:val="auto"/>
          <w:sz w:val="22"/>
          <w:szCs w:val="22"/>
        </w:rPr>
        <w:t xml:space="preserve">Антикоррупционные </w:t>
      </w:r>
      <w:r w:rsidRPr="002D33EC">
        <w:rPr>
          <w:color w:val="auto"/>
          <w:sz w:val="22"/>
          <w:szCs w:val="22"/>
        </w:rPr>
        <w:t xml:space="preserve">обязательства в соответствии с Приложением №1 к настоящей Политике. </w:t>
      </w:r>
    </w:p>
    <w:p w14:paraId="0F9652EA" w14:textId="77777777" w:rsidR="0057348E" w:rsidRPr="002D33EC" w:rsidRDefault="0057348E" w:rsidP="008F51D0">
      <w:pPr>
        <w:pStyle w:val="2"/>
        <w:keepNext/>
        <w:numPr>
          <w:ilvl w:val="0"/>
          <w:numId w:val="27"/>
        </w:numPr>
        <w:ind w:left="357" w:hanging="357"/>
      </w:pPr>
      <w:bookmarkStart w:id="37" w:name="_Toc183358930"/>
      <w:r w:rsidRPr="002D33EC">
        <w:t>Сделки по слиянию и поглощению, участие в совместных предприятиях</w:t>
      </w:r>
      <w:bookmarkEnd w:id="37"/>
    </w:p>
    <w:p w14:paraId="14F79049" w14:textId="1747DEF5"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При планировании и совершении сделок по слияниям и поглощениям, а также по участию в совместных предприятиях </w:t>
      </w:r>
      <w:r w:rsidR="000040F3" w:rsidRPr="002D33EC">
        <w:rPr>
          <w:color w:val="auto"/>
          <w:sz w:val="22"/>
          <w:szCs w:val="22"/>
        </w:rPr>
        <w:t>Компания</w:t>
      </w:r>
      <w:r w:rsidRPr="002D33EC">
        <w:rPr>
          <w:color w:val="auto"/>
          <w:sz w:val="22"/>
          <w:szCs w:val="22"/>
        </w:rPr>
        <w:t>:</w:t>
      </w:r>
    </w:p>
    <w:p w14:paraId="7866F99D"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осуществляет проведение надлежащей антикоррупционной проверки до и после сделки;</w:t>
      </w:r>
    </w:p>
    <w:p w14:paraId="2182E59C" w14:textId="2959A111"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 xml:space="preserve">добровольно раскрывает соответствующим Государственным органам ставшие известными </w:t>
      </w:r>
      <w:r w:rsidR="00431AB2" w:rsidRPr="002D33EC">
        <w:rPr>
          <w:color w:val="auto"/>
          <w:sz w:val="22"/>
          <w:szCs w:val="22"/>
        </w:rPr>
        <w:t>Компании</w:t>
      </w:r>
      <w:r w:rsidRPr="002D33EC">
        <w:rPr>
          <w:color w:val="auto"/>
          <w:sz w:val="22"/>
          <w:szCs w:val="22"/>
        </w:rPr>
        <w:t xml:space="preserve"> сведения о признаках коррупционных нарушений;</w:t>
      </w:r>
    </w:p>
    <w:p w14:paraId="35AF68F7"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обеспечивает внедрение надлежащих антикоррупционных политик и процедур в приобретаемой компании.</w:t>
      </w:r>
    </w:p>
    <w:p w14:paraId="255A96A9"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Сотрудники должны соблюдать приведенные в Приложении № 2 к настоящей Политике антикоррупционные положения в связи со сделками по слияниям и поглощениям и в связи с созданием совместных предприятий.</w:t>
      </w:r>
    </w:p>
    <w:p w14:paraId="1F529D73" w14:textId="77777777" w:rsidR="0057348E" w:rsidRPr="002D33EC" w:rsidRDefault="0057348E" w:rsidP="008F51D0">
      <w:pPr>
        <w:pStyle w:val="1"/>
        <w:keepNext/>
        <w:keepLines/>
        <w:spacing w:after="120"/>
        <w:ind w:left="720" w:hanging="720"/>
        <w:rPr>
          <w:rFonts w:ascii="Arial" w:hAnsi="Arial" w:cs="Arial"/>
          <w:sz w:val="22"/>
          <w:szCs w:val="22"/>
          <w:lang w:val="ru-RU"/>
        </w:rPr>
      </w:pPr>
      <w:bookmarkStart w:id="38" w:name="_Toc183358931"/>
      <w:r w:rsidRPr="002D33EC">
        <w:rPr>
          <w:rFonts w:ascii="Arial" w:hAnsi="Arial" w:cs="Arial"/>
          <w:sz w:val="22"/>
          <w:szCs w:val="22"/>
        </w:rPr>
        <w:t>V</w:t>
      </w:r>
      <w:r w:rsidRPr="002D33EC">
        <w:rPr>
          <w:rFonts w:ascii="Arial" w:hAnsi="Arial" w:cs="Arial"/>
          <w:sz w:val="22"/>
          <w:szCs w:val="22"/>
          <w:lang w:val="ru-RU"/>
        </w:rPr>
        <w:t>. СООБЩЕНИЯ О НАРУШЕНИЯХ И ТРЕВОЖНЫХ ПРИЗНАКАХ</w:t>
      </w:r>
      <w:r w:rsidR="00977E55" w:rsidRPr="002D33EC">
        <w:rPr>
          <w:rFonts w:ascii="Arial" w:hAnsi="Arial" w:cs="Arial"/>
          <w:sz w:val="22"/>
          <w:szCs w:val="22"/>
          <w:lang w:val="ru-RU"/>
        </w:rPr>
        <w:t xml:space="preserve"> (КОРРУПЦИОГЕННЫХ ФАКТОРАХ)</w:t>
      </w:r>
      <w:bookmarkEnd w:id="38"/>
    </w:p>
    <w:p w14:paraId="3F6F0644" w14:textId="77777777" w:rsidR="0057348E" w:rsidRPr="002D33EC" w:rsidRDefault="0057348E" w:rsidP="008F51D0">
      <w:pPr>
        <w:pStyle w:val="2"/>
        <w:keepNext/>
        <w:numPr>
          <w:ilvl w:val="0"/>
          <w:numId w:val="28"/>
        </w:numPr>
      </w:pPr>
      <w:bookmarkStart w:id="39" w:name="_Toc183358932"/>
      <w:r w:rsidRPr="002D33EC">
        <w:t>Сообщение о возможных нарушениях и тревожных признаках</w:t>
      </w:r>
      <w:r w:rsidR="00977E55" w:rsidRPr="002D33EC">
        <w:t xml:space="preserve"> (коррупциогенных факторах)</w:t>
      </w:r>
      <w:bookmarkEnd w:id="39"/>
    </w:p>
    <w:p w14:paraId="21502F1A" w14:textId="48E5DE95"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поощряет открытое взаимодействие. Сообщения о нарушениях (или возможных нарушениях) или о любых сомнениях, вопросах или опасениях, которые есть у Сотрудников касательно вопросов Коррупции, должны быть в первую очередь адресованы Уполномоченному лицу.</w:t>
      </w:r>
    </w:p>
    <w:p w14:paraId="1C2BCE77" w14:textId="57DE949D"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Связаться с Уполномоченным лицом можно посредством Горячей линии </w:t>
      </w:r>
      <w:r w:rsidR="00431AB2" w:rsidRPr="002D33EC">
        <w:rPr>
          <w:color w:val="auto"/>
          <w:sz w:val="22"/>
          <w:szCs w:val="22"/>
        </w:rPr>
        <w:t>Компании</w:t>
      </w:r>
      <w:r w:rsidRPr="002D33EC">
        <w:rPr>
          <w:color w:val="auto"/>
          <w:sz w:val="22"/>
          <w:szCs w:val="22"/>
        </w:rPr>
        <w:t>:</w:t>
      </w:r>
    </w:p>
    <w:p w14:paraId="579C72C9"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по телефону: 8-800-234-5640</w:t>
      </w:r>
      <w:r w:rsidR="001A118C" w:rsidRPr="002D33EC">
        <w:rPr>
          <w:color w:val="auto"/>
          <w:sz w:val="22"/>
          <w:szCs w:val="22"/>
        </w:rPr>
        <w:t xml:space="preserve"> (звонок бесплатный по России);</w:t>
      </w:r>
    </w:p>
    <w:p w14:paraId="27EC74C5" w14:textId="129406D7" w:rsidR="001A118C" w:rsidRPr="002D33EC" w:rsidRDefault="001A118C" w:rsidP="008F51D0">
      <w:pPr>
        <w:pStyle w:val="Default"/>
        <w:numPr>
          <w:ilvl w:val="0"/>
          <w:numId w:val="1"/>
        </w:numPr>
        <w:spacing w:before="120" w:after="120"/>
        <w:jc w:val="both"/>
        <w:rPr>
          <w:color w:val="auto"/>
          <w:sz w:val="22"/>
          <w:szCs w:val="22"/>
        </w:rPr>
      </w:pPr>
      <w:r w:rsidRPr="002D33EC">
        <w:rPr>
          <w:color w:val="auto"/>
          <w:sz w:val="22"/>
          <w:szCs w:val="22"/>
        </w:rPr>
        <w:t xml:space="preserve">по телефону: </w:t>
      </w:r>
      <w:r w:rsidR="00145401" w:rsidRPr="002D33EC">
        <w:rPr>
          <w:color w:val="auto"/>
          <w:sz w:val="22"/>
          <w:szCs w:val="22"/>
        </w:rPr>
        <w:t>+7 495 221 33 72</w:t>
      </w:r>
      <w:r w:rsidRPr="002D33EC">
        <w:rPr>
          <w:color w:val="auto"/>
          <w:sz w:val="22"/>
          <w:szCs w:val="22"/>
        </w:rPr>
        <w:t xml:space="preserve"> (для звонков из-за рубежа);</w:t>
      </w:r>
    </w:p>
    <w:p w14:paraId="354864B0" w14:textId="53D715FC"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 xml:space="preserve">по эл. почте: </w:t>
      </w:r>
      <w:hyperlink r:id="rId8" w:history="1">
        <w:r w:rsidR="001A118C" w:rsidRPr="002D33EC">
          <w:rPr>
            <w:rStyle w:val="af6"/>
            <w:sz w:val="22"/>
            <w:szCs w:val="22"/>
            <w:lang w:val="en-US"/>
          </w:rPr>
          <w:t>signal</w:t>
        </w:r>
        <w:r w:rsidR="001A118C" w:rsidRPr="002D33EC">
          <w:rPr>
            <w:rStyle w:val="af6"/>
            <w:sz w:val="22"/>
            <w:szCs w:val="22"/>
          </w:rPr>
          <w:t>@</w:t>
        </w:r>
        <w:r w:rsidR="001A118C" w:rsidRPr="002D33EC">
          <w:rPr>
            <w:rStyle w:val="af6"/>
            <w:sz w:val="22"/>
            <w:szCs w:val="22"/>
            <w:lang w:val="en-US"/>
          </w:rPr>
          <w:t>enplus</w:t>
        </w:r>
        <w:r w:rsidR="001A118C" w:rsidRPr="002D33EC">
          <w:rPr>
            <w:rStyle w:val="af6"/>
            <w:sz w:val="22"/>
            <w:szCs w:val="22"/>
          </w:rPr>
          <w:t>.</w:t>
        </w:r>
        <w:r w:rsidR="001A118C" w:rsidRPr="002D33EC">
          <w:rPr>
            <w:rStyle w:val="af6"/>
            <w:sz w:val="22"/>
            <w:szCs w:val="22"/>
            <w:lang w:val="en-US"/>
          </w:rPr>
          <w:t>ru</w:t>
        </w:r>
      </w:hyperlink>
      <w:r w:rsidR="00145401" w:rsidRPr="002D33EC">
        <w:rPr>
          <w:color w:val="auto"/>
          <w:sz w:val="22"/>
          <w:szCs w:val="22"/>
        </w:rPr>
        <w:t>.</w:t>
      </w:r>
    </w:p>
    <w:p w14:paraId="354B737A" w14:textId="535BCB2B"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стремится поощрять открытость и поддержит любого, у кого есть обоснованные вопросы, вызывающие озабоченность. Если сообщения о таких вопросах были направлены добросовестно, они будут рассмотрены со всей серьезностью и на конфиденциальной основе. </w:t>
      </w:r>
      <w:r w:rsidRPr="002D33EC">
        <w:rPr>
          <w:color w:val="auto"/>
          <w:sz w:val="22"/>
          <w:szCs w:val="22"/>
        </w:rPr>
        <w:t>Компания</w:t>
      </w:r>
      <w:r w:rsidR="0057348E" w:rsidRPr="002D33EC">
        <w:rPr>
          <w:color w:val="auto"/>
          <w:sz w:val="22"/>
          <w:szCs w:val="22"/>
        </w:rPr>
        <w:t xml:space="preserve"> не приемлет ответных действий (включая увольнение, дисциплинарное взыскание, </w:t>
      </w:r>
      <w:r w:rsidR="0057348E" w:rsidRPr="002D33EC">
        <w:rPr>
          <w:color w:val="auto"/>
          <w:sz w:val="22"/>
          <w:szCs w:val="22"/>
        </w:rPr>
        <w:lastRenderedPageBreak/>
        <w:t>угрозы или иной вид неподобающего поведения) по отношению к Сотруднику, который откажется принять участие в действиях, которые могут привести к нарушению настоящей Политики, или за добросовестное сообщение о подозрении, что фактическое или потенциальное нарушение имело место или может произойти в будущем.</w:t>
      </w:r>
    </w:p>
    <w:p w14:paraId="2A99EA5C"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Сотрудник, которому поступило любое предложение или требование совершить коррупционное или иное действие, противоречащее настоящей Политике, должен незамедлительно сообщить об этом Уполномоченному лицу.</w:t>
      </w:r>
    </w:p>
    <w:p w14:paraId="6DC0997F"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Сотрудники в ходе повседневной деятельности должны обращать внимание на признаки и факторы, свидетельствующие о совершении или возможности совершения коррупционных и иных ненадлежащих действий. </w:t>
      </w:r>
    </w:p>
    <w:p w14:paraId="10CD8152" w14:textId="77777777" w:rsidR="00977E55" w:rsidRPr="002D33EC" w:rsidRDefault="00977E55" w:rsidP="008F51D0">
      <w:pPr>
        <w:pStyle w:val="Default"/>
        <w:spacing w:before="120" w:after="120"/>
        <w:jc w:val="both"/>
        <w:rPr>
          <w:color w:val="auto"/>
          <w:sz w:val="22"/>
          <w:szCs w:val="22"/>
        </w:rPr>
      </w:pPr>
      <w:r w:rsidRPr="002D33EC">
        <w:rPr>
          <w:color w:val="auto"/>
          <w:sz w:val="22"/>
          <w:szCs w:val="22"/>
        </w:rPr>
        <w:t>Признаки, факторы и сведения, указывающие на возможную подготовку или совершение коррупционного правонарушения в настоящей Политике условно обозначаются выражением «</w:t>
      </w:r>
      <w:r w:rsidRPr="002D33EC">
        <w:rPr>
          <w:b/>
          <w:bCs/>
          <w:color w:val="auto"/>
          <w:sz w:val="22"/>
          <w:szCs w:val="22"/>
        </w:rPr>
        <w:t>тревожные признаки</w:t>
      </w:r>
      <w:r w:rsidRPr="002D33EC">
        <w:rPr>
          <w:color w:val="auto"/>
          <w:sz w:val="22"/>
          <w:szCs w:val="22"/>
        </w:rPr>
        <w:t>».</w:t>
      </w:r>
    </w:p>
    <w:p w14:paraId="36E6D4B9"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Неисчерпывающий перечень стандартных </w:t>
      </w:r>
      <w:r w:rsidR="006C78F7" w:rsidRPr="002D33EC">
        <w:rPr>
          <w:color w:val="auto"/>
          <w:sz w:val="22"/>
          <w:szCs w:val="22"/>
        </w:rPr>
        <w:t xml:space="preserve">тревожных </w:t>
      </w:r>
      <w:r w:rsidRPr="002D33EC">
        <w:rPr>
          <w:color w:val="auto"/>
          <w:sz w:val="22"/>
          <w:szCs w:val="22"/>
        </w:rPr>
        <w:t>признаков приведен в Приложении №3 к настоящей Политике.</w:t>
      </w:r>
    </w:p>
    <w:p w14:paraId="507B7DF2"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Сотрудники, обнаружившие тревожные признаки, признаки подготовки или совершения коррупционных или иных действий, противоречащих данной Политике, в том числе другими Сотрудниками или Третьими лицами, обязаны незамедлительно сообщить об этом Уполномоченному лицу. </w:t>
      </w:r>
    </w:p>
    <w:p w14:paraId="2C9B845B" w14:textId="77777777" w:rsidR="00106100" w:rsidRPr="002D33EC" w:rsidRDefault="0057348E" w:rsidP="008F51D0">
      <w:pPr>
        <w:pStyle w:val="Default"/>
        <w:spacing w:before="120" w:after="120"/>
        <w:jc w:val="both"/>
        <w:rPr>
          <w:color w:val="auto"/>
          <w:sz w:val="22"/>
          <w:szCs w:val="22"/>
        </w:rPr>
      </w:pPr>
      <w:r w:rsidRPr="002D33EC">
        <w:rPr>
          <w:color w:val="auto"/>
          <w:sz w:val="22"/>
          <w:szCs w:val="22"/>
        </w:rPr>
        <w:t>При наличии сомнений относительно того, является ли то или иное действие коррупционным, ненадлежащим или противоречащим настоящей Политике, Сотрудники должны обращаться к Уполномоченному лицу с целью их оценки и представления необходимых рекомендаций.</w:t>
      </w:r>
    </w:p>
    <w:p w14:paraId="65316FEC" w14:textId="77777777" w:rsidR="0057348E" w:rsidRPr="002D33EC" w:rsidRDefault="00106100" w:rsidP="008F51D0">
      <w:pPr>
        <w:pStyle w:val="Default"/>
        <w:spacing w:before="120" w:after="120"/>
        <w:jc w:val="both"/>
        <w:rPr>
          <w:color w:val="auto"/>
          <w:sz w:val="22"/>
          <w:szCs w:val="22"/>
        </w:rPr>
      </w:pPr>
      <w:r w:rsidRPr="002D33EC">
        <w:rPr>
          <w:color w:val="auto"/>
          <w:sz w:val="22"/>
          <w:szCs w:val="22"/>
        </w:rPr>
        <w:t xml:space="preserve">В случае если по итогам проверки будет установлено, что сообщение о нарушении Антикоррупционного законодательства было заведомо ложным, то Уполномоченное лицо инициирует в соответствии с действующим законодательством и внутренними документами вопрос о привлечении недобросовестного </w:t>
      </w:r>
      <w:r w:rsidR="00DD6FA1" w:rsidRPr="002D33EC">
        <w:rPr>
          <w:color w:val="auto"/>
          <w:sz w:val="22"/>
          <w:szCs w:val="22"/>
        </w:rPr>
        <w:t xml:space="preserve">лица </w:t>
      </w:r>
      <w:r w:rsidRPr="002D33EC">
        <w:rPr>
          <w:color w:val="auto"/>
          <w:sz w:val="22"/>
          <w:szCs w:val="22"/>
        </w:rPr>
        <w:t>к ответственности.</w:t>
      </w:r>
    </w:p>
    <w:p w14:paraId="349F9AE9" w14:textId="7A202EF3" w:rsidR="0057348E"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57348E" w:rsidRPr="002D33EC">
        <w:rPr>
          <w:color w:val="auto"/>
          <w:sz w:val="22"/>
          <w:szCs w:val="22"/>
        </w:rPr>
        <w:t xml:space="preserve"> принимает меры для сохранения режима конфиденциальности поступивших сообщений в той мере, в которой это допустимо в рамках требований действующего законодательства.</w:t>
      </w:r>
    </w:p>
    <w:p w14:paraId="6A069EE1" w14:textId="77777777" w:rsidR="00106100" w:rsidRPr="002D33EC" w:rsidRDefault="00106100" w:rsidP="008F51D0">
      <w:pPr>
        <w:pStyle w:val="Default"/>
        <w:spacing w:before="120" w:after="120"/>
        <w:jc w:val="both"/>
        <w:rPr>
          <w:color w:val="auto"/>
          <w:sz w:val="22"/>
          <w:szCs w:val="22"/>
        </w:rPr>
      </w:pPr>
      <w:r w:rsidRPr="002D33EC">
        <w:rPr>
          <w:color w:val="auto"/>
          <w:sz w:val="22"/>
          <w:szCs w:val="22"/>
        </w:rPr>
        <w:t xml:space="preserve">Если Сотрудник вынужден нарушить положения настоящей Политики из-за возникновения угрозы своей жизни, здоровью или безопасности, о факте и обстоятельствах такого нарушения необходимо незамедлительно сообщить </w:t>
      </w:r>
      <w:r w:rsidR="00246E74" w:rsidRPr="002D33EC">
        <w:rPr>
          <w:color w:val="auto"/>
          <w:sz w:val="22"/>
          <w:szCs w:val="22"/>
        </w:rPr>
        <w:t xml:space="preserve">в правоохранительные органы, а также </w:t>
      </w:r>
      <w:r w:rsidRPr="002D33EC">
        <w:rPr>
          <w:color w:val="auto"/>
          <w:sz w:val="22"/>
          <w:szCs w:val="22"/>
        </w:rPr>
        <w:t>Уполномоченному лицу и/или своему непосредственному руководителю.</w:t>
      </w:r>
    </w:p>
    <w:p w14:paraId="1B0A0D75" w14:textId="77777777" w:rsidR="0057348E" w:rsidRPr="002D33EC" w:rsidRDefault="0057348E" w:rsidP="008F51D0">
      <w:pPr>
        <w:pStyle w:val="2"/>
        <w:keepNext/>
        <w:numPr>
          <w:ilvl w:val="0"/>
          <w:numId w:val="28"/>
        </w:numPr>
      </w:pPr>
      <w:bookmarkStart w:id="40" w:name="_Toc183358933"/>
      <w:r w:rsidRPr="002D33EC">
        <w:t>Последствия нарушений</w:t>
      </w:r>
      <w:bookmarkEnd w:id="40"/>
    </w:p>
    <w:p w14:paraId="6BB314AC" w14:textId="41C39460"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Несоблюдение применимого Антикоррупционного законодательства может привести к уголовной, административной и гражданской ответственности, включая </w:t>
      </w:r>
      <w:r w:rsidR="004B644D" w:rsidRPr="002D33EC">
        <w:rPr>
          <w:color w:val="auto"/>
          <w:sz w:val="22"/>
          <w:szCs w:val="22"/>
        </w:rPr>
        <w:t>лишение свободы</w:t>
      </w:r>
      <w:r w:rsidRPr="002D33EC">
        <w:rPr>
          <w:color w:val="auto"/>
          <w:sz w:val="22"/>
          <w:szCs w:val="22"/>
        </w:rPr>
        <w:t xml:space="preserve"> и штрафы. Негативные последствия могут наступить как для </w:t>
      </w:r>
      <w:r w:rsidR="00431AB2" w:rsidRPr="002D33EC">
        <w:rPr>
          <w:color w:val="auto"/>
          <w:sz w:val="22"/>
          <w:szCs w:val="22"/>
        </w:rPr>
        <w:t>Компании</w:t>
      </w:r>
      <w:r w:rsidRPr="002D33EC">
        <w:rPr>
          <w:color w:val="auto"/>
          <w:sz w:val="22"/>
          <w:szCs w:val="22"/>
        </w:rPr>
        <w:t xml:space="preserve">, так и для конкретных физических лиц. Нарушение Антикоррупционного законодательства не покрывается страховкой </w:t>
      </w:r>
      <w:r w:rsidR="00431AB2" w:rsidRPr="002D33EC">
        <w:rPr>
          <w:color w:val="auto"/>
          <w:sz w:val="22"/>
          <w:szCs w:val="22"/>
        </w:rPr>
        <w:t>Компании</w:t>
      </w:r>
      <w:r w:rsidRPr="002D33EC">
        <w:rPr>
          <w:color w:val="auto"/>
          <w:sz w:val="22"/>
          <w:szCs w:val="22"/>
        </w:rPr>
        <w:t xml:space="preserve">, и физические лица не могут получить возмещение от </w:t>
      </w:r>
      <w:r w:rsidR="00D84CF8" w:rsidRPr="002D33EC">
        <w:rPr>
          <w:color w:val="auto"/>
          <w:sz w:val="22"/>
          <w:szCs w:val="22"/>
        </w:rPr>
        <w:t>Компании</w:t>
      </w:r>
      <w:r w:rsidRPr="002D33EC">
        <w:rPr>
          <w:color w:val="auto"/>
          <w:sz w:val="22"/>
          <w:szCs w:val="22"/>
        </w:rPr>
        <w:t xml:space="preserve"> за такого рода нарушения. Кроме того, нарушение Антикоррупционного законодательства может оказать негативное влияние на публичный имидж </w:t>
      </w:r>
      <w:r w:rsidR="00431AB2" w:rsidRPr="002D33EC">
        <w:rPr>
          <w:color w:val="auto"/>
          <w:sz w:val="22"/>
          <w:szCs w:val="22"/>
        </w:rPr>
        <w:t>Компании</w:t>
      </w:r>
      <w:r w:rsidRPr="002D33EC">
        <w:rPr>
          <w:color w:val="auto"/>
          <w:sz w:val="22"/>
          <w:szCs w:val="22"/>
        </w:rPr>
        <w:t xml:space="preserve">, её репутацию, возможность вести бизнес, а также может негативно сказаться на положении </w:t>
      </w:r>
      <w:r w:rsidR="00431AB2" w:rsidRPr="002D33EC">
        <w:rPr>
          <w:color w:val="auto"/>
          <w:sz w:val="22"/>
          <w:szCs w:val="22"/>
        </w:rPr>
        <w:t>Компании</w:t>
      </w:r>
      <w:r w:rsidRPr="002D33EC">
        <w:rPr>
          <w:color w:val="auto"/>
          <w:sz w:val="22"/>
          <w:szCs w:val="22"/>
        </w:rPr>
        <w:t xml:space="preserve"> на рынке.</w:t>
      </w:r>
    </w:p>
    <w:p w14:paraId="502CFC26" w14:textId="2024F45E" w:rsidR="0057348E" w:rsidRPr="002D33EC" w:rsidRDefault="000040F3" w:rsidP="008F51D0">
      <w:pPr>
        <w:pStyle w:val="Default"/>
        <w:spacing w:before="120" w:after="120"/>
        <w:jc w:val="both"/>
        <w:rPr>
          <w:color w:val="auto"/>
          <w:sz w:val="22"/>
          <w:szCs w:val="22"/>
        </w:rPr>
      </w:pPr>
      <w:r w:rsidRPr="002D33EC">
        <w:rPr>
          <w:color w:val="auto"/>
          <w:sz w:val="22"/>
          <w:szCs w:val="22"/>
        </w:rPr>
        <w:lastRenderedPageBreak/>
        <w:t>Компания</w:t>
      </w:r>
      <w:r w:rsidR="0057348E" w:rsidRPr="002D33EC">
        <w:rPr>
          <w:color w:val="auto"/>
          <w:sz w:val="22"/>
          <w:szCs w:val="22"/>
        </w:rPr>
        <w:t xml:space="preserve"> с полной ответственностью относится к обязательствам по соблюдению Антикоррупционного законодательства, применимым к деятельности, которую осуществляет </w:t>
      </w:r>
      <w:r w:rsidRPr="002D33EC">
        <w:rPr>
          <w:color w:val="auto"/>
          <w:sz w:val="22"/>
          <w:szCs w:val="22"/>
        </w:rPr>
        <w:t>Компания</w:t>
      </w:r>
      <w:r w:rsidR="0057348E" w:rsidRPr="002D33EC">
        <w:rPr>
          <w:color w:val="auto"/>
          <w:sz w:val="22"/>
          <w:szCs w:val="22"/>
        </w:rPr>
        <w:t xml:space="preserve">, и требует, чтобы Сотрудники и Третьи лица действовали в соответствии с указанными законами. Любой Сотрудник, который нарушает политики или процедуры </w:t>
      </w:r>
      <w:r w:rsidR="00431AB2" w:rsidRPr="002D33EC">
        <w:rPr>
          <w:color w:val="auto"/>
          <w:sz w:val="22"/>
          <w:szCs w:val="22"/>
        </w:rPr>
        <w:t>Компании</w:t>
      </w:r>
      <w:r w:rsidR="0057348E" w:rsidRPr="002D33EC">
        <w:rPr>
          <w:color w:val="auto"/>
          <w:sz w:val="22"/>
          <w:szCs w:val="22"/>
        </w:rPr>
        <w:t>, которые прямо или косвенно предусмотрены настоящей Политикой, может быть подвергнут дисциплинарной ответственности, включая увольнение.</w:t>
      </w:r>
    </w:p>
    <w:p w14:paraId="68D22CC5" w14:textId="77777777" w:rsidR="0057348E" w:rsidRPr="002D33EC" w:rsidRDefault="0057348E" w:rsidP="008F51D0">
      <w:pPr>
        <w:pStyle w:val="2"/>
        <w:keepNext/>
        <w:numPr>
          <w:ilvl w:val="0"/>
          <w:numId w:val="28"/>
        </w:numPr>
        <w:ind w:left="357" w:hanging="357"/>
      </w:pPr>
      <w:bookmarkStart w:id="41" w:name="_Toc183358934"/>
      <w:r w:rsidRPr="002D33EC">
        <w:t>Сотрудничество с правоохранительными органами</w:t>
      </w:r>
      <w:bookmarkEnd w:id="41"/>
    </w:p>
    <w:p w14:paraId="620C8224" w14:textId="00FCAC5C" w:rsidR="0057348E" w:rsidRPr="002D33EC" w:rsidRDefault="0057348E" w:rsidP="008F51D0">
      <w:pPr>
        <w:pStyle w:val="Default"/>
        <w:spacing w:before="120" w:after="120"/>
        <w:jc w:val="both"/>
        <w:rPr>
          <w:color w:val="auto"/>
          <w:sz w:val="22"/>
          <w:szCs w:val="22"/>
        </w:rPr>
      </w:pPr>
      <w:r w:rsidRPr="002D33EC">
        <w:rPr>
          <w:color w:val="auto"/>
          <w:sz w:val="22"/>
          <w:szCs w:val="22"/>
        </w:rPr>
        <w:t xml:space="preserve">Сотрудничество с правоохранительными органами является важным показателем действительной приверженности </w:t>
      </w:r>
      <w:r w:rsidR="00431AB2" w:rsidRPr="002D33EC">
        <w:rPr>
          <w:color w:val="auto"/>
          <w:sz w:val="22"/>
          <w:szCs w:val="22"/>
        </w:rPr>
        <w:t>Компании</w:t>
      </w:r>
      <w:r w:rsidRPr="002D33EC">
        <w:rPr>
          <w:color w:val="auto"/>
          <w:sz w:val="22"/>
          <w:szCs w:val="22"/>
        </w:rPr>
        <w:t xml:space="preserve"> декларируемым антикоррупционным стандартам поведения. Такое сотрудничество может осуществляться в различных формах. В любом случае </w:t>
      </w:r>
      <w:r w:rsidR="000040F3" w:rsidRPr="002D33EC">
        <w:rPr>
          <w:color w:val="auto"/>
          <w:sz w:val="22"/>
          <w:szCs w:val="22"/>
        </w:rPr>
        <w:t>Компания</w:t>
      </w:r>
      <w:r w:rsidRPr="002D33EC">
        <w:rPr>
          <w:color w:val="auto"/>
          <w:sz w:val="22"/>
          <w:szCs w:val="22"/>
        </w:rPr>
        <w:t xml:space="preserve"> должна: </w:t>
      </w:r>
    </w:p>
    <w:p w14:paraId="14E99398"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сообщать в соответствующие правоохранительные органы обо всех ставших ей известными случаях совершения коррупционных правонарушений;</w:t>
      </w:r>
    </w:p>
    <w:p w14:paraId="5FCFF300" w14:textId="4991C91C"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 xml:space="preserve">обеспечивать оказание содействия уполномоченным представителям контрольных, надзорных и правоохранительных органов при проведении ими проверок ее деятельности по вопросам противодействия </w:t>
      </w:r>
      <w:r w:rsidR="006C78F7" w:rsidRPr="002D33EC">
        <w:rPr>
          <w:color w:val="auto"/>
          <w:sz w:val="22"/>
          <w:szCs w:val="22"/>
        </w:rPr>
        <w:t>К</w:t>
      </w:r>
      <w:r w:rsidRPr="002D33EC">
        <w:rPr>
          <w:color w:val="auto"/>
          <w:sz w:val="22"/>
          <w:szCs w:val="22"/>
        </w:rPr>
        <w:t>оррупции;</w:t>
      </w:r>
    </w:p>
    <w:p w14:paraId="47AA3D76"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обеспечивать оказание содействия уполномоченным представителям правоохранительных органов при проведении различных мероприятий по пресечению или расследованию коррупционных правонарушений;</w:t>
      </w:r>
    </w:p>
    <w:p w14:paraId="6904B85F" w14:textId="77777777" w:rsidR="0057348E" w:rsidRPr="002D33EC" w:rsidRDefault="0057348E" w:rsidP="008F51D0">
      <w:pPr>
        <w:pStyle w:val="Default"/>
        <w:numPr>
          <w:ilvl w:val="0"/>
          <w:numId w:val="1"/>
        </w:numPr>
        <w:spacing w:before="120" w:after="120"/>
        <w:jc w:val="both"/>
        <w:rPr>
          <w:color w:val="auto"/>
          <w:sz w:val="22"/>
          <w:szCs w:val="22"/>
        </w:rPr>
      </w:pPr>
      <w:r w:rsidRPr="002D33EC">
        <w:rPr>
          <w:color w:val="auto"/>
          <w:sz w:val="22"/>
          <w:szCs w:val="22"/>
        </w:rPr>
        <w:t>не допускать вмешательства в выполнение должностными лицами судебных и правоохранительных органов своих служебных обязанностей.</w:t>
      </w:r>
    </w:p>
    <w:p w14:paraId="752212EA" w14:textId="77777777" w:rsidR="0057348E" w:rsidRPr="002D33EC" w:rsidRDefault="0057348E" w:rsidP="008F51D0">
      <w:pPr>
        <w:pStyle w:val="Default"/>
        <w:spacing w:before="120" w:after="120"/>
        <w:jc w:val="both"/>
        <w:rPr>
          <w:color w:val="auto"/>
          <w:sz w:val="22"/>
          <w:szCs w:val="22"/>
        </w:rPr>
      </w:pPr>
      <w:r w:rsidRPr="002D33EC">
        <w:rPr>
          <w:color w:val="auto"/>
          <w:sz w:val="22"/>
          <w:szCs w:val="22"/>
        </w:rPr>
        <w:t>Обязанность по обеспечению сотрудничества с уполномоченными представителями контрольных, надзорных и правоохранительных органов возлагается на Уполномоченное лицо или на иное определенное им лицо.</w:t>
      </w:r>
    </w:p>
    <w:p w14:paraId="373C8542" w14:textId="77777777" w:rsidR="00B512E4" w:rsidRPr="002D33EC" w:rsidRDefault="00B512E4" w:rsidP="008F51D0">
      <w:pPr>
        <w:pStyle w:val="2"/>
        <w:keepNext/>
        <w:numPr>
          <w:ilvl w:val="0"/>
          <w:numId w:val="28"/>
        </w:numPr>
        <w:ind w:left="357" w:hanging="357"/>
      </w:pPr>
      <w:bookmarkStart w:id="42" w:name="_Toc183358935"/>
      <w:r w:rsidRPr="002D33EC">
        <w:t xml:space="preserve">Меры защиты </w:t>
      </w:r>
      <w:r w:rsidR="004A1277" w:rsidRPr="002D33EC">
        <w:t>лиц, предоставивших информацию</w:t>
      </w:r>
      <w:bookmarkEnd w:id="42"/>
    </w:p>
    <w:p w14:paraId="27D0FE55" w14:textId="5AE992CF" w:rsidR="00B512E4" w:rsidRPr="002D33EC" w:rsidRDefault="000040F3" w:rsidP="008F51D0">
      <w:pPr>
        <w:pStyle w:val="Default"/>
        <w:spacing w:before="120" w:after="120"/>
        <w:jc w:val="both"/>
        <w:rPr>
          <w:color w:val="auto"/>
          <w:sz w:val="22"/>
          <w:szCs w:val="22"/>
        </w:rPr>
      </w:pPr>
      <w:r w:rsidRPr="002D33EC">
        <w:rPr>
          <w:color w:val="auto"/>
          <w:sz w:val="22"/>
          <w:szCs w:val="22"/>
        </w:rPr>
        <w:t>Компания</w:t>
      </w:r>
      <w:r w:rsidR="00B512E4" w:rsidRPr="002D33EC">
        <w:rPr>
          <w:color w:val="auto"/>
          <w:sz w:val="22"/>
          <w:szCs w:val="22"/>
        </w:rPr>
        <w:t xml:space="preserve"> гарантирует защиту лиц, сообщающих о фактах Коррупции, от возможных неблагоприятных последствий раскрытия ими информации. </w:t>
      </w:r>
    </w:p>
    <w:p w14:paraId="17B9D60D" w14:textId="77777777" w:rsidR="00B512E4" w:rsidRPr="002D33EC" w:rsidRDefault="00B512E4" w:rsidP="008F51D0">
      <w:pPr>
        <w:pStyle w:val="Default"/>
        <w:spacing w:before="120" w:after="120"/>
        <w:jc w:val="both"/>
        <w:rPr>
          <w:color w:val="auto"/>
          <w:sz w:val="22"/>
          <w:szCs w:val="22"/>
        </w:rPr>
      </w:pPr>
      <w:r w:rsidRPr="002D33EC">
        <w:rPr>
          <w:color w:val="auto"/>
          <w:sz w:val="22"/>
          <w:szCs w:val="22"/>
        </w:rPr>
        <w:t>Мерами защиты являются:</w:t>
      </w:r>
    </w:p>
    <w:p w14:paraId="4F557C06" w14:textId="77777777" w:rsidR="00B512E4" w:rsidRPr="002D33EC" w:rsidRDefault="00B512E4" w:rsidP="008F51D0">
      <w:pPr>
        <w:pStyle w:val="Default"/>
        <w:numPr>
          <w:ilvl w:val="0"/>
          <w:numId w:val="33"/>
        </w:numPr>
        <w:spacing w:before="120" w:after="120"/>
        <w:jc w:val="both"/>
        <w:rPr>
          <w:color w:val="auto"/>
          <w:sz w:val="22"/>
          <w:szCs w:val="22"/>
        </w:rPr>
      </w:pPr>
      <w:r w:rsidRPr="002D33EC">
        <w:rPr>
          <w:color w:val="auto"/>
          <w:sz w:val="22"/>
          <w:szCs w:val="22"/>
        </w:rPr>
        <w:t>конфиденциальность персональных данных заявителя;</w:t>
      </w:r>
    </w:p>
    <w:p w14:paraId="1D83E113" w14:textId="5535A280" w:rsidR="00B512E4" w:rsidRPr="002D33EC" w:rsidRDefault="00B512E4" w:rsidP="008F51D0">
      <w:pPr>
        <w:pStyle w:val="Default"/>
        <w:numPr>
          <w:ilvl w:val="0"/>
          <w:numId w:val="33"/>
        </w:numPr>
        <w:spacing w:before="120" w:after="120"/>
        <w:jc w:val="both"/>
        <w:rPr>
          <w:color w:val="auto"/>
          <w:sz w:val="22"/>
          <w:szCs w:val="22"/>
        </w:rPr>
      </w:pPr>
      <w:r w:rsidRPr="002D33EC">
        <w:rPr>
          <w:color w:val="auto"/>
          <w:sz w:val="22"/>
          <w:szCs w:val="22"/>
        </w:rPr>
        <w:t xml:space="preserve">дополнительный контроль за кадровыми решениями, принимаемыми в отношении заявителя (в случае, если заявителем является </w:t>
      </w:r>
      <w:r w:rsidR="00346F13" w:rsidRPr="002D33EC">
        <w:rPr>
          <w:color w:val="auto"/>
          <w:sz w:val="22"/>
          <w:szCs w:val="22"/>
        </w:rPr>
        <w:t>С</w:t>
      </w:r>
      <w:r w:rsidR="002112E4" w:rsidRPr="002D33EC">
        <w:rPr>
          <w:color w:val="auto"/>
          <w:sz w:val="22"/>
          <w:szCs w:val="22"/>
        </w:rPr>
        <w:t>отрудник</w:t>
      </w:r>
      <w:r w:rsidRPr="002D33EC">
        <w:rPr>
          <w:color w:val="auto"/>
          <w:sz w:val="22"/>
          <w:szCs w:val="22"/>
        </w:rPr>
        <w:t>);</w:t>
      </w:r>
    </w:p>
    <w:p w14:paraId="675E6925" w14:textId="77777777" w:rsidR="00B512E4" w:rsidRPr="002D33EC" w:rsidRDefault="00B512E4" w:rsidP="008F51D0">
      <w:pPr>
        <w:pStyle w:val="Default"/>
        <w:numPr>
          <w:ilvl w:val="0"/>
          <w:numId w:val="33"/>
        </w:numPr>
        <w:spacing w:before="120" w:after="120"/>
        <w:jc w:val="both"/>
        <w:rPr>
          <w:color w:val="auto"/>
          <w:sz w:val="22"/>
          <w:szCs w:val="22"/>
        </w:rPr>
      </w:pPr>
      <w:r w:rsidRPr="002D33EC">
        <w:rPr>
          <w:color w:val="auto"/>
          <w:sz w:val="22"/>
          <w:szCs w:val="22"/>
        </w:rPr>
        <w:t>обеспечение коллегиального производства по вопросам применения к лицу, сообщившему о фактах Коррупции, мер дисциплинарной ответственности. Соответствующий порядок применения взысканий может быть закреплен в отдельном внутреннем документе;</w:t>
      </w:r>
    </w:p>
    <w:p w14:paraId="2BF4A914" w14:textId="7949EB74" w:rsidR="00B512E4" w:rsidRPr="002D33EC" w:rsidRDefault="00B512E4" w:rsidP="008F51D0">
      <w:pPr>
        <w:pStyle w:val="Default"/>
        <w:numPr>
          <w:ilvl w:val="0"/>
          <w:numId w:val="33"/>
        </w:numPr>
        <w:spacing w:before="120" w:after="120"/>
        <w:jc w:val="both"/>
        <w:rPr>
          <w:color w:val="auto"/>
          <w:sz w:val="22"/>
          <w:szCs w:val="22"/>
        </w:rPr>
      </w:pPr>
      <w:r w:rsidRPr="002D33EC">
        <w:rPr>
          <w:color w:val="auto"/>
          <w:sz w:val="22"/>
          <w:szCs w:val="22"/>
        </w:rPr>
        <w:t xml:space="preserve">установление особого порядка рассмотрения жалоб заявителя (в случае, если заявителем является </w:t>
      </w:r>
      <w:r w:rsidR="00346F13" w:rsidRPr="002D33EC">
        <w:rPr>
          <w:color w:val="auto"/>
          <w:sz w:val="22"/>
          <w:szCs w:val="22"/>
        </w:rPr>
        <w:t>Сотрудник</w:t>
      </w:r>
      <w:r w:rsidRPr="002D33EC">
        <w:rPr>
          <w:color w:val="auto"/>
          <w:sz w:val="22"/>
          <w:szCs w:val="22"/>
        </w:rPr>
        <w:t>) на репрессивные действия, связанные с раскрытием им информации о коррупционных нарушениях;</w:t>
      </w:r>
    </w:p>
    <w:p w14:paraId="640728AC" w14:textId="77777777" w:rsidR="00B512E4" w:rsidRPr="002D33EC" w:rsidRDefault="00B512E4" w:rsidP="008F51D0">
      <w:pPr>
        <w:pStyle w:val="Default"/>
        <w:numPr>
          <w:ilvl w:val="0"/>
          <w:numId w:val="33"/>
        </w:numPr>
        <w:spacing w:before="120" w:after="120"/>
        <w:jc w:val="both"/>
        <w:rPr>
          <w:color w:val="auto"/>
          <w:sz w:val="22"/>
          <w:szCs w:val="22"/>
        </w:rPr>
      </w:pPr>
      <w:r w:rsidRPr="002D33EC">
        <w:rPr>
          <w:color w:val="auto"/>
          <w:sz w:val="22"/>
          <w:szCs w:val="22"/>
        </w:rPr>
        <w:lastRenderedPageBreak/>
        <w:t xml:space="preserve">принятие мер по восстановлению нарушенных прав заявителя в случае, если жалоба на репрессивные действия признана обоснованной, в числе которых могут быть: отмена несправедливого кадрового решения, перевод заявителя на иную должность, применение к допустившим репрессивные действия лицам мер </w:t>
      </w:r>
      <w:r w:rsidR="003A229D" w:rsidRPr="002D33EC">
        <w:rPr>
          <w:color w:val="auto"/>
          <w:sz w:val="22"/>
          <w:szCs w:val="22"/>
        </w:rPr>
        <w:t xml:space="preserve">дисциплинарной </w:t>
      </w:r>
      <w:r w:rsidRPr="002D33EC">
        <w:rPr>
          <w:color w:val="auto"/>
          <w:sz w:val="22"/>
          <w:szCs w:val="22"/>
        </w:rPr>
        <w:t>ответственности.</w:t>
      </w:r>
    </w:p>
    <w:p w14:paraId="01B04879" w14:textId="77777777" w:rsidR="006E4BEE" w:rsidRPr="002D33EC" w:rsidRDefault="00C63EFC" w:rsidP="008F51D0">
      <w:pPr>
        <w:pStyle w:val="1"/>
        <w:keepNext/>
        <w:keepLines/>
        <w:spacing w:after="120"/>
        <w:ind w:left="720" w:hanging="720"/>
        <w:jc w:val="right"/>
        <w:rPr>
          <w:rFonts w:ascii="Arial" w:hAnsi="Arial" w:cs="Arial"/>
          <w:sz w:val="22"/>
          <w:szCs w:val="22"/>
          <w:lang w:val="ru-RU"/>
        </w:rPr>
      </w:pPr>
      <w:r w:rsidRPr="002D33EC">
        <w:rPr>
          <w:rFonts w:ascii="Arial" w:hAnsi="Arial" w:cs="Arial"/>
          <w:sz w:val="22"/>
          <w:szCs w:val="22"/>
          <w:lang w:val="ru-RU"/>
        </w:rPr>
        <w:br w:type="page"/>
      </w:r>
      <w:bookmarkStart w:id="43" w:name="_Toc183358936"/>
      <w:r w:rsidR="00924A50" w:rsidRPr="002D33EC">
        <w:rPr>
          <w:rFonts w:ascii="Arial" w:hAnsi="Arial" w:cs="Arial"/>
          <w:sz w:val="22"/>
          <w:szCs w:val="22"/>
          <w:lang w:val="ru-RU"/>
        </w:rPr>
        <w:lastRenderedPageBreak/>
        <w:t>Приложение</w:t>
      </w:r>
      <w:r w:rsidR="00924A50" w:rsidRPr="002D33EC">
        <w:rPr>
          <w:rFonts w:ascii="Arial" w:hAnsi="Arial" w:cs="Arial"/>
          <w:sz w:val="22"/>
          <w:szCs w:val="22"/>
        </w:rPr>
        <w:t> </w:t>
      </w:r>
      <w:r w:rsidR="006120AD" w:rsidRPr="002D33EC">
        <w:rPr>
          <w:rFonts w:ascii="Arial" w:hAnsi="Arial" w:cs="Arial"/>
          <w:sz w:val="22"/>
          <w:szCs w:val="22"/>
          <w:lang w:val="ru-RU"/>
        </w:rPr>
        <w:t>№</w:t>
      </w:r>
      <w:r w:rsidR="00924A50" w:rsidRPr="002D33EC">
        <w:rPr>
          <w:rFonts w:ascii="Arial" w:hAnsi="Arial" w:cs="Arial"/>
          <w:sz w:val="22"/>
          <w:szCs w:val="22"/>
          <w:lang w:val="ru-RU"/>
        </w:rPr>
        <w:t>1 к Антикоррупционной политике</w:t>
      </w:r>
      <w:r w:rsidR="006E4BEE" w:rsidRPr="002D33EC">
        <w:rPr>
          <w:rFonts w:ascii="Arial" w:hAnsi="Arial" w:cs="Arial"/>
          <w:sz w:val="22"/>
          <w:szCs w:val="22"/>
          <w:lang w:val="ru-RU"/>
        </w:rPr>
        <w:t xml:space="preserve"> – </w:t>
      </w:r>
      <w:r w:rsidR="006E4BEE" w:rsidRPr="002D33EC">
        <w:rPr>
          <w:rFonts w:ascii="Arial" w:hAnsi="Arial" w:cs="Arial"/>
          <w:sz w:val="22"/>
          <w:szCs w:val="22"/>
          <w:lang w:val="ru-RU"/>
        </w:rPr>
        <w:br/>
        <w:t>Антикоррупционные обязательства</w:t>
      </w:r>
      <w:bookmarkEnd w:id="43"/>
    </w:p>
    <w:p w14:paraId="62D8F257" w14:textId="69595DD4" w:rsidR="00880736" w:rsidRPr="002D33EC" w:rsidRDefault="00246E74" w:rsidP="008F51D0">
      <w:pPr>
        <w:pStyle w:val="Default"/>
        <w:spacing w:before="120" w:after="120"/>
        <w:jc w:val="both"/>
        <w:rPr>
          <w:sz w:val="22"/>
        </w:rPr>
      </w:pPr>
      <w:r w:rsidRPr="002D33EC">
        <w:rPr>
          <w:color w:val="auto"/>
          <w:sz w:val="22"/>
          <w:szCs w:val="22"/>
        </w:rPr>
        <w:t xml:space="preserve">1. </w:t>
      </w:r>
      <w:r w:rsidR="00880736" w:rsidRPr="002D33EC">
        <w:rPr>
          <w:sz w:val="22"/>
          <w:szCs w:val="22"/>
        </w:rPr>
        <w:t>При исполнении обязательств Стороны</w:t>
      </w:r>
      <w:r w:rsidR="00880736" w:rsidRPr="002D33EC">
        <w:rPr>
          <w:rStyle w:val="af5"/>
          <w:sz w:val="22"/>
          <w:szCs w:val="22"/>
        </w:rPr>
        <w:footnoteReference w:id="2"/>
      </w:r>
      <w:r w:rsidR="00880736" w:rsidRPr="002D33EC">
        <w:rPr>
          <w:sz w:val="22"/>
          <w:szCs w:val="22"/>
        </w:rPr>
        <w:t>, их аффилированные лица, работники или лица, действующие от их имени и (или) в их интересах</w:t>
      </w:r>
      <w:r w:rsidR="00880736" w:rsidRPr="002D33EC">
        <w:rPr>
          <w:sz w:val="22"/>
        </w:rPr>
        <w:t>:</w:t>
      </w:r>
    </w:p>
    <w:p w14:paraId="37D5F024" w14:textId="50D64677" w:rsidR="00880736" w:rsidRPr="002D33EC" w:rsidRDefault="00880736" w:rsidP="008F51D0">
      <w:pPr>
        <w:pStyle w:val="Default"/>
        <w:numPr>
          <w:ilvl w:val="0"/>
          <w:numId w:val="1"/>
        </w:numPr>
        <w:spacing w:before="120" w:after="120"/>
        <w:jc w:val="both"/>
        <w:rPr>
          <w:sz w:val="22"/>
        </w:rPr>
      </w:pPr>
      <w:r w:rsidRPr="002D33EC">
        <w:rPr>
          <w:sz w:val="22"/>
          <w:szCs w:val="22"/>
        </w:rPr>
        <w:t>лично</w:t>
      </w:r>
      <w:r w:rsidRPr="002D33EC">
        <w:rPr>
          <w:sz w:val="22"/>
        </w:rPr>
        <w:t xml:space="preserve"> или </w:t>
      </w:r>
      <w:r w:rsidRPr="002D33EC">
        <w:rPr>
          <w:sz w:val="22"/>
          <w:szCs w:val="22"/>
        </w:rPr>
        <w:t>через посредников (i) не осуществляют, не предлагают, не требуют, не добиваются, не разрешают, не дают согласие осуществлять передачу или получение вознаграждения в виде</w:t>
      </w:r>
      <w:r w:rsidRPr="002D33EC">
        <w:rPr>
          <w:sz w:val="22"/>
        </w:rPr>
        <w:t xml:space="preserve"> денежных средств, ценных бумаг, иного имущества</w:t>
      </w:r>
      <w:r w:rsidRPr="002D33EC">
        <w:rPr>
          <w:sz w:val="22"/>
          <w:szCs w:val="22"/>
        </w:rPr>
        <w:t>,</w:t>
      </w:r>
      <w:r w:rsidRPr="002D33EC">
        <w:rPr>
          <w:sz w:val="22"/>
        </w:rPr>
        <w:t xml:space="preserve"> оказания услуг имущественного характера, предоставления имущественных прав </w:t>
      </w:r>
      <w:r w:rsidRPr="002D33EC">
        <w:rPr>
          <w:sz w:val="22"/>
          <w:szCs w:val="22"/>
        </w:rPr>
        <w:t xml:space="preserve">прямо или косвенно любым лицам, включая, но не ограничиваясь, коммерческим организациям и их представителям, органам власти и самоуправления, государственным и муниципальным служащим, для оказания влияния на </w:t>
      </w:r>
      <w:r w:rsidRPr="002D33EC">
        <w:rPr>
          <w:sz w:val="22"/>
        </w:rPr>
        <w:t xml:space="preserve">действия </w:t>
      </w:r>
      <w:r w:rsidRPr="002D33EC">
        <w:rPr>
          <w:sz w:val="22"/>
          <w:szCs w:val="22"/>
        </w:rPr>
        <w:t>или решения этих или иных лиц с целью получить какие-либо необоснованные преимущества или реализовать неправомерные цели, а также (ii) не оказывают содействие в реализации данных незаконных действий;</w:t>
      </w:r>
    </w:p>
    <w:p w14:paraId="256A5B37" w14:textId="475A2802" w:rsidR="00880736" w:rsidRPr="002D33EC" w:rsidRDefault="00880736" w:rsidP="008F51D0">
      <w:pPr>
        <w:pStyle w:val="Default"/>
        <w:numPr>
          <w:ilvl w:val="0"/>
          <w:numId w:val="1"/>
        </w:numPr>
        <w:spacing w:before="120" w:after="120"/>
        <w:jc w:val="both"/>
        <w:rPr>
          <w:sz w:val="22"/>
          <w:szCs w:val="22"/>
        </w:rPr>
      </w:pPr>
      <w:r w:rsidRPr="002D33EC">
        <w:rPr>
          <w:sz w:val="22"/>
          <w:szCs w:val="22"/>
        </w:rPr>
        <w:t>не злоупотребляют и не пренебрегают своими полномочиями в целях извлечения выгод и преимуществ для себя или других лиц либо нанесения вреда другим лицам;</w:t>
      </w:r>
    </w:p>
    <w:p w14:paraId="7C3A010D" w14:textId="77777777" w:rsidR="00880736" w:rsidRPr="002D33EC" w:rsidRDefault="00880736" w:rsidP="008F51D0">
      <w:pPr>
        <w:pStyle w:val="Default"/>
        <w:numPr>
          <w:ilvl w:val="0"/>
          <w:numId w:val="1"/>
        </w:numPr>
        <w:spacing w:before="120" w:after="120"/>
        <w:jc w:val="both"/>
        <w:rPr>
          <w:sz w:val="22"/>
          <w:szCs w:val="22"/>
        </w:rPr>
      </w:pPr>
      <w:r w:rsidRPr="002D33EC">
        <w:rPr>
          <w:sz w:val="22"/>
          <w:szCs w:val="22"/>
        </w:rPr>
        <w:t>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475924" w14:textId="02B6E3E7" w:rsidR="00880736" w:rsidRPr="002D33EC" w:rsidRDefault="00880736" w:rsidP="008F51D0">
      <w:pPr>
        <w:pStyle w:val="Default"/>
        <w:spacing w:before="120" w:after="120"/>
        <w:jc w:val="both"/>
        <w:rPr>
          <w:sz w:val="22"/>
          <w:szCs w:val="22"/>
        </w:rPr>
      </w:pPr>
      <w:r w:rsidRPr="002D33EC">
        <w:rPr>
          <w:sz w:val="22"/>
          <w:szCs w:val="22"/>
        </w:rPr>
        <w:t>2.</w:t>
      </w:r>
      <w:r w:rsidRPr="002D33EC">
        <w:rPr>
          <w:sz w:val="22"/>
          <w:szCs w:val="22"/>
        </w:rPr>
        <w:tab/>
      </w:r>
      <w:r w:rsidRPr="002D33EC">
        <w:rPr>
          <w:sz w:val="22"/>
        </w:rPr>
        <w:t xml:space="preserve">В случае возникновения у </w:t>
      </w:r>
      <w:r w:rsidRPr="002D33EC">
        <w:rPr>
          <w:sz w:val="22"/>
          <w:szCs w:val="22"/>
        </w:rPr>
        <w:t>Сторон подозрений</w:t>
      </w:r>
      <w:r w:rsidRPr="002D33EC">
        <w:rPr>
          <w:sz w:val="22"/>
        </w:rPr>
        <w:t xml:space="preserve">, что произошло или может произойти нарушение каких-либо </w:t>
      </w:r>
      <w:r w:rsidRPr="002D33EC">
        <w:rPr>
          <w:sz w:val="22"/>
          <w:szCs w:val="22"/>
        </w:rPr>
        <w:t xml:space="preserve">антикоррупционных </w:t>
      </w:r>
      <w:r w:rsidRPr="002D33EC">
        <w:rPr>
          <w:sz w:val="22"/>
        </w:rPr>
        <w:t xml:space="preserve">обязательств, </w:t>
      </w:r>
      <w:r w:rsidRPr="002D33EC">
        <w:rPr>
          <w:sz w:val="22"/>
          <w:szCs w:val="22"/>
        </w:rPr>
        <w:t>соответствующая</w:t>
      </w:r>
      <w:r w:rsidRPr="002D33EC">
        <w:rPr>
          <w:sz w:val="22"/>
        </w:rPr>
        <w:t xml:space="preserve"> Сторона обязуется уведомить другую Сторону </w:t>
      </w:r>
      <w:r w:rsidRPr="002D33EC">
        <w:rPr>
          <w:sz w:val="22"/>
          <w:szCs w:val="22"/>
        </w:rPr>
        <w:t xml:space="preserve">об этом </w:t>
      </w:r>
      <w:r w:rsidRPr="002D33EC">
        <w:rPr>
          <w:sz w:val="22"/>
        </w:rPr>
        <w:t>в письменной форме</w:t>
      </w:r>
      <w:r w:rsidRPr="002D33EC">
        <w:rPr>
          <w:sz w:val="22"/>
          <w:szCs w:val="22"/>
        </w:rPr>
        <w:t>.</w:t>
      </w:r>
    </w:p>
    <w:p w14:paraId="44339903" w14:textId="0E477524" w:rsidR="00246E74" w:rsidRPr="002D33EC" w:rsidRDefault="00880736" w:rsidP="008F51D0">
      <w:pPr>
        <w:pStyle w:val="Default"/>
        <w:spacing w:before="120" w:after="120"/>
        <w:jc w:val="both"/>
        <w:rPr>
          <w:sz w:val="22"/>
        </w:rPr>
      </w:pPr>
      <w:r w:rsidRPr="002D33EC">
        <w:rPr>
          <w:sz w:val="22"/>
          <w:szCs w:val="22"/>
        </w:rPr>
        <w:t>3.</w:t>
      </w:r>
      <w:r w:rsidRPr="002D33EC">
        <w:rPr>
          <w:sz w:val="22"/>
          <w:szCs w:val="22"/>
        </w:rPr>
        <w:tab/>
      </w:r>
      <w:r w:rsidRPr="002D33EC">
        <w:rPr>
          <w:sz w:val="22"/>
        </w:rPr>
        <w:t xml:space="preserve">В письменном уведомлении Сторона обязана сослаться на факты или предоставить материалы, </w:t>
      </w:r>
      <w:r w:rsidRPr="002D33EC">
        <w:rPr>
          <w:sz w:val="22"/>
          <w:szCs w:val="22"/>
        </w:rPr>
        <w:t xml:space="preserve">достоверно </w:t>
      </w:r>
      <w:r w:rsidRPr="002D33EC">
        <w:rPr>
          <w:sz w:val="22"/>
        </w:rPr>
        <w:t xml:space="preserve">подтверждающие или дающие основание предполагать, что произошло или может произойти нарушение </w:t>
      </w:r>
      <w:r w:rsidRPr="002D33EC">
        <w:rPr>
          <w:sz w:val="22"/>
          <w:szCs w:val="22"/>
        </w:rPr>
        <w:t>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r w:rsidRPr="002D33EC">
        <w:rPr>
          <w:sz w:val="22"/>
        </w:rPr>
        <w:t>.</w:t>
      </w:r>
    </w:p>
    <w:p w14:paraId="0A81E741" w14:textId="0F476C41" w:rsidR="00FC68AA" w:rsidRPr="002D33EC" w:rsidRDefault="00880736" w:rsidP="008F51D0">
      <w:pPr>
        <w:pStyle w:val="Default"/>
        <w:spacing w:before="120" w:after="120"/>
        <w:jc w:val="both"/>
        <w:rPr>
          <w:color w:val="auto"/>
          <w:sz w:val="22"/>
          <w:szCs w:val="22"/>
        </w:rPr>
      </w:pPr>
      <w:r w:rsidRPr="002D33EC">
        <w:rPr>
          <w:color w:val="auto"/>
          <w:sz w:val="22"/>
          <w:szCs w:val="22"/>
        </w:rPr>
        <w:t>4</w:t>
      </w:r>
      <w:r w:rsidR="00FC68AA" w:rsidRPr="002D33EC">
        <w:rPr>
          <w:color w:val="auto"/>
          <w:sz w:val="22"/>
          <w:szCs w:val="22"/>
        </w:rPr>
        <w:t>.</w:t>
      </w:r>
      <w:r w:rsidR="00FC68AA" w:rsidRPr="002D33EC">
        <w:rPr>
          <w:color w:val="auto"/>
          <w:sz w:val="22"/>
          <w:szCs w:val="22"/>
        </w:rPr>
        <w:tab/>
        <w:t>Стороны прилагают разумные усилия, чтобы минимизировать риск возникновения деловых отношений с контрагентами, вовлеченными в коррупционную деятельность, а также оказывают взаимное содействие друг другу в целях предотвращения коррупции. Стороны обязуются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14:paraId="34914FF4" w14:textId="4210B5DB" w:rsidR="00FC68AA" w:rsidRPr="002D33EC" w:rsidRDefault="00880736" w:rsidP="008F51D0">
      <w:pPr>
        <w:pStyle w:val="Default"/>
        <w:spacing w:before="120" w:after="120"/>
        <w:jc w:val="both"/>
        <w:rPr>
          <w:color w:val="auto"/>
          <w:sz w:val="22"/>
          <w:szCs w:val="22"/>
        </w:rPr>
      </w:pPr>
      <w:r w:rsidRPr="002D33EC">
        <w:rPr>
          <w:color w:val="auto"/>
          <w:sz w:val="22"/>
          <w:szCs w:val="22"/>
        </w:rPr>
        <w:t>5</w:t>
      </w:r>
      <w:r w:rsidR="00FC68AA" w:rsidRPr="002D33EC">
        <w:rPr>
          <w:color w:val="auto"/>
          <w:sz w:val="22"/>
          <w:szCs w:val="22"/>
        </w:rPr>
        <w:t>.</w:t>
      </w:r>
      <w:r w:rsidR="00FC68AA" w:rsidRPr="002D33EC">
        <w:rPr>
          <w:color w:val="auto"/>
          <w:sz w:val="22"/>
          <w:szCs w:val="22"/>
        </w:rPr>
        <w:tab/>
        <w:t>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45B504FA" w14:textId="161D6DE6" w:rsidR="00FC68AA" w:rsidRPr="002D33EC" w:rsidRDefault="00880736" w:rsidP="008F51D0">
      <w:pPr>
        <w:pStyle w:val="Default"/>
        <w:spacing w:before="120" w:after="120"/>
        <w:jc w:val="both"/>
        <w:rPr>
          <w:color w:val="auto"/>
          <w:sz w:val="22"/>
          <w:szCs w:val="22"/>
        </w:rPr>
      </w:pPr>
      <w:r w:rsidRPr="002D33EC">
        <w:rPr>
          <w:color w:val="auto"/>
          <w:sz w:val="22"/>
          <w:szCs w:val="22"/>
        </w:rPr>
        <w:t>6</w:t>
      </w:r>
      <w:r w:rsidR="00FC68AA" w:rsidRPr="002D33EC">
        <w:rPr>
          <w:color w:val="auto"/>
          <w:sz w:val="22"/>
          <w:szCs w:val="22"/>
        </w:rPr>
        <w:t>.</w:t>
      </w:r>
      <w:r w:rsidR="00FC68AA" w:rsidRPr="002D33EC">
        <w:rPr>
          <w:color w:val="auto"/>
          <w:sz w:val="22"/>
          <w:szCs w:val="22"/>
        </w:rPr>
        <w:tab/>
        <w:t xml:space="preserve">Стороны гарантируют осуществление надлежащего разбирательства по выявленным </w:t>
      </w:r>
      <w:r w:rsidR="00FC68AA" w:rsidRPr="002D33EC">
        <w:rPr>
          <w:color w:val="auto"/>
          <w:sz w:val="22"/>
          <w:szCs w:val="22"/>
        </w:rPr>
        <w:lastRenderedPageBreak/>
        <w:t>фактам с соблюдением принципов конфиденциальности и применением эффективных мер по устранению практических затруднений и предотвращению возможных конфликтных ситуаций.</w:t>
      </w:r>
    </w:p>
    <w:p w14:paraId="4C8CD3A5" w14:textId="020DD425" w:rsidR="00FC68AA" w:rsidRPr="002D33EC" w:rsidRDefault="00880736" w:rsidP="008F51D0">
      <w:pPr>
        <w:pStyle w:val="Default"/>
        <w:spacing w:before="120" w:after="120"/>
        <w:jc w:val="both"/>
        <w:rPr>
          <w:color w:val="auto"/>
          <w:sz w:val="22"/>
          <w:szCs w:val="22"/>
        </w:rPr>
      </w:pPr>
      <w:r w:rsidRPr="002D33EC">
        <w:rPr>
          <w:color w:val="auto"/>
          <w:sz w:val="22"/>
          <w:szCs w:val="22"/>
        </w:rPr>
        <w:t>7</w:t>
      </w:r>
      <w:r w:rsidR="00FC68AA" w:rsidRPr="002D33EC">
        <w:rPr>
          <w:color w:val="auto"/>
          <w:sz w:val="22"/>
          <w:szCs w:val="22"/>
        </w:rPr>
        <w:t>.</w:t>
      </w:r>
      <w:r w:rsidR="00FC68AA" w:rsidRPr="002D33EC">
        <w:rPr>
          <w:color w:val="auto"/>
          <w:sz w:val="22"/>
          <w:szCs w:val="22"/>
        </w:rPr>
        <w:tab/>
        <w:t>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1A03F33" w14:textId="67903CC5" w:rsidR="00FC68AA" w:rsidRPr="002D33EC" w:rsidRDefault="00880736" w:rsidP="008F51D0">
      <w:pPr>
        <w:pStyle w:val="Default"/>
        <w:spacing w:before="120" w:after="120"/>
        <w:jc w:val="both"/>
        <w:rPr>
          <w:color w:val="auto"/>
          <w:sz w:val="22"/>
          <w:szCs w:val="22"/>
        </w:rPr>
      </w:pPr>
      <w:r w:rsidRPr="002D33EC">
        <w:rPr>
          <w:color w:val="auto"/>
          <w:sz w:val="22"/>
          <w:szCs w:val="22"/>
        </w:rPr>
        <w:t>8</w:t>
      </w:r>
      <w:r w:rsidR="00FC68AA" w:rsidRPr="002D33EC">
        <w:rPr>
          <w:color w:val="auto"/>
          <w:sz w:val="22"/>
          <w:szCs w:val="22"/>
        </w:rPr>
        <w:t>.</w:t>
      </w:r>
      <w:r w:rsidR="00FC68AA" w:rsidRPr="002D33EC">
        <w:rPr>
          <w:color w:val="auto"/>
          <w:sz w:val="22"/>
          <w:szCs w:val="22"/>
        </w:rPr>
        <w:tab/>
        <w:t>В случае расхождений между текстом на русском и английском языках текст на русском языке имеет преимущественную силу.</w:t>
      </w:r>
    </w:p>
    <w:p w14:paraId="0BA574B4" w14:textId="77777777" w:rsidR="006E4BEE" w:rsidRPr="002D33EC" w:rsidRDefault="006E4BEE" w:rsidP="008F51D0">
      <w:pPr>
        <w:pStyle w:val="Default"/>
        <w:spacing w:before="120" w:after="120"/>
        <w:jc w:val="both"/>
        <w:rPr>
          <w:color w:val="auto"/>
          <w:sz w:val="22"/>
          <w:szCs w:val="22"/>
        </w:rPr>
      </w:pPr>
    </w:p>
    <w:p w14:paraId="657AC374" w14:textId="77777777" w:rsidR="006E4BEE" w:rsidRPr="002D33EC" w:rsidRDefault="00C63EFC" w:rsidP="008F51D0">
      <w:pPr>
        <w:pStyle w:val="1"/>
        <w:keepNext/>
        <w:keepLines/>
        <w:spacing w:after="120"/>
        <w:ind w:left="720" w:hanging="720"/>
        <w:jc w:val="right"/>
        <w:rPr>
          <w:rFonts w:ascii="Arial" w:hAnsi="Arial" w:cs="Arial"/>
          <w:sz w:val="22"/>
          <w:szCs w:val="22"/>
          <w:lang w:val="ru-RU"/>
        </w:rPr>
      </w:pPr>
      <w:r w:rsidRPr="002D33EC">
        <w:rPr>
          <w:rFonts w:ascii="Arial" w:hAnsi="Arial" w:cs="Arial"/>
          <w:sz w:val="22"/>
          <w:szCs w:val="22"/>
          <w:lang w:val="ru-RU"/>
        </w:rPr>
        <w:br w:type="page"/>
      </w:r>
      <w:bookmarkStart w:id="44" w:name="_Toc183358937"/>
      <w:r w:rsidR="00B2027B" w:rsidRPr="002D33EC">
        <w:rPr>
          <w:rFonts w:ascii="Arial" w:hAnsi="Arial" w:cs="Arial"/>
          <w:sz w:val="22"/>
          <w:szCs w:val="22"/>
          <w:lang w:val="ru-RU"/>
        </w:rPr>
        <w:lastRenderedPageBreak/>
        <w:t>Приложение</w:t>
      </w:r>
      <w:r w:rsidR="006120AD" w:rsidRPr="002D33EC">
        <w:rPr>
          <w:rFonts w:ascii="Arial" w:hAnsi="Arial" w:cs="Arial"/>
          <w:sz w:val="22"/>
          <w:szCs w:val="22"/>
        </w:rPr>
        <w:t> </w:t>
      </w:r>
      <w:r w:rsidR="006120AD" w:rsidRPr="002D33EC">
        <w:rPr>
          <w:rFonts w:ascii="Arial" w:hAnsi="Arial" w:cs="Arial"/>
          <w:sz w:val="22"/>
          <w:szCs w:val="22"/>
          <w:lang w:val="ru-RU"/>
        </w:rPr>
        <w:t>№</w:t>
      </w:r>
      <w:r w:rsidR="00B2027B" w:rsidRPr="002D33EC">
        <w:rPr>
          <w:rFonts w:ascii="Arial" w:hAnsi="Arial" w:cs="Arial"/>
          <w:sz w:val="22"/>
          <w:szCs w:val="22"/>
          <w:lang w:val="ru-RU"/>
        </w:rPr>
        <w:t>2 к Антикоррупционной политике</w:t>
      </w:r>
      <w:r w:rsidR="006E4BEE" w:rsidRPr="002D33EC">
        <w:rPr>
          <w:rFonts w:ascii="Arial" w:hAnsi="Arial" w:cs="Arial"/>
          <w:sz w:val="22"/>
          <w:szCs w:val="22"/>
          <w:lang w:val="ru-RU"/>
        </w:rPr>
        <w:t xml:space="preserve"> – </w:t>
      </w:r>
      <w:r w:rsidR="006E4BEE" w:rsidRPr="002D33EC">
        <w:rPr>
          <w:rFonts w:ascii="Arial" w:hAnsi="Arial" w:cs="Arial"/>
          <w:sz w:val="22"/>
          <w:szCs w:val="22"/>
          <w:lang w:val="ru-RU"/>
        </w:rPr>
        <w:br/>
        <w:t>Руководящие антикоррупционные положения в отношении сделок по слияниям и поглощениям, созданию совместных предприятий</w:t>
      </w:r>
      <w:bookmarkEnd w:id="44"/>
    </w:p>
    <w:p w14:paraId="31A91D79"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 xml:space="preserve">1. Введение </w:t>
      </w:r>
    </w:p>
    <w:p w14:paraId="3FDC66C0" w14:textId="722719E2"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Данные руководящие положения касаются антикоррупционных вопросов, которые должны принимать во внимание Сотрудники, которым поручено ведение сделок по слияниям и поглощениям или по созданию совместных предприятий в периметре </w:t>
      </w:r>
      <w:r w:rsidR="00431AB2" w:rsidRPr="002D33EC">
        <w:rPr>
          <w:rFonts w:ascii="Arial" w:hAnsi="Arial" w:cs="Arial"/>
        </w:rPr>
        <w:t>Компании</w:t>
      </w:r>
      <w:r w:rsidRPr="002D33EC">
        <w:rPr>
          <w:rFonts w:ascii="Arial" w:hAnsi="Arial" w:cs="Arial"/>
        </w:rPr>
        <w:t xml:space="preserve">. Осуществление слияний, поглощений или создание совместных предприятий являются существенными корпоративными событиями, которым уделяется пристальное внимание со стороны соответствующих внутренних подразделений </w:t>
      </w:r>
      <w:r w:rsidR="00D84CF8" w:rsidRPr="002D33EC">
        <w:rPr>
          <w:rFonts w:ascii="Arial" w:hAnsi="Arial" w:cs="Arial"/>
        </w:rPr>
        <w:t>Компании</w:t>
      </w:r>
      <w:r w:rsidRPr="002D33EC">
        <w:rPr>
          <w:rFonts w:ascii="Arial" w:hAnsi="Arial" w:cs="Arial"/>
        </w:rPr>
        <w:t xml:space="preserve">, а также, как правило, внешних консультантов. Настоящие руководящие положения составлены для того, чтобы осветить базовые вопросы, которые могут возникнуть при работе над указанными проектами и на которые ответственные Сотрудники должны обращать первоочередное внимание. </w:t>
      </w:r>
    </w:p>
    <w:p w14:paraId="055EABA5" w14:textId="78B89CA2" w:rsidR="006E4BEE" w:rsidRPr="002D33EC" w:rsidRDefault="006E4BEE" w:rsidP="008F51D0">
      <w:pPr>
        <w:spacing w:before="120" w:after="120" w:line="240" w:lineRule="auto"/>
        <w:jc w:val="both"/>
        <w:rPr>
          <w:rFonts w:ascii="Arial" w:hAnsi="Arial" w:cs="Arial"/>
          <w:b/>
        </w:rPr>
      </w:pPr>
      <w:r w:rsidRPr="002D33EC">
        <w:rPr>
          <w:rFonts w:ascii="Arial" w:hAnsi="Arial" w:cs="Arial"/>
        </w:rPr>
        <w:t xml:space="preserve">Настоящие положения составлены с целью оценки вероятности того, что приобретаемая компания / совместное предприятие с участием </w:t>
      </w:r>
      <w:r w:rsidR="00431AB2" w:rsidRPr="002D33EC">
        <w:rPr>
          <w:rFonts w:ascii="Arial" w:hAnsi="Arial" w:cs="Arial"/>
        </w:rPr>
        <w:t>Компании</w:t>
      </w:r>
      <w:r w:rsidRPr="002D33EC">
        <w:rPr>
          <w:rFonts w:ascii="Arial" w:hAnsi="Arial" w:cs="Arial"/>
        </w:rPr>
        <w:t xml:space="preserve"> допускало нарушения или может нарушить Антикоррупционное законодательство, а также с целью помочь </w:t>
      </w:r>
      <w:r w:rsidR="00431AB2" w:rsidRPr="002D33EC">
        <w:rPr>
          <w:rFonts w:ascii="Arial" w:hAnsi="Arial" w:cs="Arial"/>
        </w:rPr>
        <w:t>Компании</w:t>
      </w:r>
      <w:r w:rsidRPr="002D33EC">
        <w:rPr>
          <w:rFonts w:ascii="Arial" w:hAnsi="Arial" w:cs="Arial"/>
        </w:rPr>
        <w:t xml:space="preserve"> принять необходимые действия по результатам такой проведенной оценки.</w:t>
      </w:r>
    </w:p>
    <w:p w14:paraId="1BEB8EE4"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2.</w:t>
      </w:r>
      <w:r w:rsidRPr="002D33EC">
        <w:rPr>
          <w:rFonts w:ascii="Arial" w:hAnsi="Arial" w:cs="Arial"/>
          <w:b/>
          <w:bCs/>
        </w:rPr>
        <w:t xml:space="preserve"> </w:t>
      </w:r>
      <w:r w:rsidRPr="002D33EC">
        <w:rPr>
          <w:rFonts w:ascii="Arial" w:hAnsi="Arial" w:cs="Arial"/>
          <w:b/>
        </w:rPr>
        <w:t xml:space="preserve">Совместные предприятия </w:t>
      </w:r>
    </w:p>
    <w:p w14:paraId="36D59247" w14:textId="45BE6B28"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В соответствии с Антикоррупционным законодательством в некоторых случаях участие в совместных предприятиях может привести к возникновению ответственности </w:t>
      </w:r>
      <w:r w:rsidR="00431AB2" w:rsidRPr="002D33EC">
        <w:rPr>
          <w:rFonts w:ascii="Arial" w:hAnsi="Arial" w:cs="Arial"/>
        </w:rPr>
        <w:t>Компании</w:t>
      </w:r>
      <w:r w:rsidRPr="002D33EC">
        <w:rPr>
          <w:rFonts w:ascii="Arial" w:hAnsi="Arial" w:cs="Arial"/>
        </w:rPr>
        <w:t xml:space="preserve"> за нарушения антикоррупционного законодательства.</w:t>
      </w:r>
    </w:p>
    <w:p w14:paraId="3A597247" w14:textId="7331B9FE" w:rsidR="006E4BEE" w:rsidRPr="002D33EC" w:rsidRDefault="006E4BEE" w:rsidP="008F51D0">
      <w:pPr>
        <w:spacing w:before="120" w:after="120" w:line="240" w:lineRule="auto"/>
        <w:jc w:val="both"/>
        <w:rPr>
          <w:rFonts w:ascii="Arial" w:hAnsi="Arial" w:cs="Arial"/>
          <w:b/>
        </w:rPr>
      </w:pPr>
      <w:r w:rsidRPr="002D33EC">
        <w:rPr>
          <w:rFonts w:ascii="Arial" w:hAnsi="Arial" w:cs="Arial"/>
        </w:rPr>
        <w:t xml:space="preserve">Существует два основных случая: либо </w:t>
      </w:r>
      <w:r w:rsidR="000040F3" w:rsidRPr="002D33EC">
        <w:rPr>
          <w:rFonts w:ascii="Arial" w:hAnsi="Arial" w:cs="Arial"/>
        </w:rPr>
        <w:t>Компания</w:t>
      </w:r>
      <w:r w:rsidRPr="002D33EC">
        <w:rPr>
          <w:rFonts w:ascii="Arial" w:hAnsi="Arial" w:cs="Arial"/>
        </w:rPr>
        <w:t xml:space="preserve"> создает совместное предприятие с внешним партнером для ведения новой коммерческой деятельности, либо </w:t>
      </w:r>
      <w:r w:rsidR="000040F3" w:rsidRPr="002D33EC">
        <w:rPr>
          <w:rFonts w:ascii="Arial" w:hAnsi="Arial" w:cs="Arial"/>
        </w:rPr>
        <w:t>Компания</w:t>
      </w:r>
      <w:r w:rsidRPr="002D33EC">
        <w:rPr>
          <w:rFonts w:ascii="Arial" w:hAnsi="Arial" w:cs="Arial"/>
        </w:rPr>
        <w:t xml:space="preserve"> присоединяется, приобретает или создает совместное предприятие с целью владения долей участия в действующем предприятии.</w:t>
      </w:r>
    </w:p>
    <w:p w14:paraId="1481E862"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2.1. Новое предприятие</w:t>
      </w:r>
    </w:p>
    <w:p w14:paraId="56BCC23B" w14:textId="673183F4"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В случае создания нового предприятия у </w:t>
      </w:r>
      <w:r w:rsidR="00431AB2" w:rsidRPr="002D33EC">
        <w:rPr>
          <w:rFonts w:ascii="Arial" w:hAnsi="Arial" w:cs="Arial"/>
        </w:rPr>
        <w:t>Компании</w:t>
      </w:r>
      <w:r w:rsidRPr="002D33EC">
        <w:rPr>
          <w:rFonts w:ascii="Arial" w:hAnsi="Arial" w:cs="Arial"/>
        </w:rPr>
        <w:t xml:space="preserve"> может возникнуть юридическая ответственность в двух случаях: (1) если партнер по совместному предприятию нарушает закон в обстоятельствах, при которых </w:t>
      </w:r>
      <w:r w:rsidR="000040F3" w:rsidRPr="002D33EC">
        <w:rPr>
          <w:rFonts w:ascii="Arial" w:hAnsi="Arial" w:cs="Arial"/>
        </w:rPr>
        <w:t>Компания</w:t>
      </w:r>
      <w:r w:rsidRPr="002D33EC">
        <w:rPr>
          <w:rFonts w:ascii="Arial" w:hAnsi="Arial" w:cs="Arial"/>
        </w:rPr>
        <w:t xml:space="preserve"> может нести ответственность за такие действия или осведомлена о них, или (2) если нарушение закона происходит со стороны совместного предприятия после его создания.</w:t>
      </w:r>
    </w:p>
    <w:p w14:paraId="227427FA" w14:textId="3486E59F"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В этой связи </w:t>
      </w:r>
      <w:r w:rsidR="000040F3" w:rsidRPr="002D33EC">
        <w:rPr>
          <w:rFonts w:ascii="Arial" w:hAnsi="Arial" w:cs="Arial"/>
        </w:rPr>
        <w:t>Компания</w:t>
      </w:r>
      <w:r w:rsidRPr="002D33EC">
        <w:rPr>
          <w:rFonts w:ascii="Arial" w:hAnsi="Arial" w:cs="Arial"/>
        </w:rPr>
        <w:t xml:space="preserve"> должна:</w:t>
      </w:r>
    </w:p>
    <w:p w14:paraId="5D2E73CA" w14:textId="77777777"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(1) предварительно оценить предполагаемого партнера по совместному предприятию с точки зрения вероятности совершения им действий коррупционного характера при ведении деятельности совместного предприятия, а также </w:t>
      </w:r>
    </w:p>
    <w:p w14:paraId="5A1D01A5" w14:textId="77777777"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(2) установить соответствующую политику и порядок в отношении совместного предприятия с целью предотвращения или обнаружения действий коррупционного характера внутри указанного предприятия. </w:t>
      </w:r>
    </w:p>
    <w:p w14:paraId="25D4FB0C" w14:textId="7853710E"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Проверка партнера по совместному предприятию аналогична осуществлению проверки Третьего лица до его привлечения. </w:t>
      </w:r>
      <w:r w:rsidR="00431AB2" w:rsidRPr="002D33EC">
        <w:rPr>
          <w:rFonts w:ascii="Arial" w:hAnsi="Arial" w:cs="Arial"/>
        </w:rPr>
        <w:t>Компании</w:t>
      </w:r>
      <w:r w:rsidRPr="002D33EC">
        <w:rPr>
          <w:rFonts w:ascii="Arial" w:hAnsi="Arial" w:cs="Arial"/>
        </w:rPr>
        <w:t xml:space="preserve"> необходимо </w:t>
      </w:r>
      <w:r w:rsidR="00F474C1" w:rsidRPr="002D33EC">
        <w:rPr>
          <w:rFonts w:ascii="Arial" w:hAnsi="Arial" w:cs="Arial"/>
        </w:rPr>
        <w:t>проверять</w:t>
      </w:r>
      <w:r w:rsidRPr="002D33EC">
        <w:rPr>
          <w:rFonts w:ascii="Arial" w:hAnsi="Arial" w:cs="Arial"/>
        </w:rPr>
        <w:t xml:space="preserve"> факты и среагировать на любые выявленные тревожные признаки.</w:t>
      </w:r>
    </w:p>
    <w:p w14:paraId="76AFC89C"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lastRenderedPageBreak/>
        <w:t xml:space="preserve">2.2. Действующие предприятия </w:t>
      </w:r>
    </w:p>
    <w:p w14:paraId="50AFECED" w14:textId="4FDBAFF2"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Если </w:t>
      </w:r>
      <w:r w:rsidR="000040F3" w:rsidRPr="002D33EC">
        <w:rPr>
          <w:rFonts w:ascii="Arial" w:hAnsi="Arial" w:cs="Arial"/>
        </w:rPr>
        <w:t>Компания</w:t>
      </w:r>
      <w:r w:rsidRPr="002D33EC">
        <w:rPr>
          <w:rFonts w:ascii="Arial" w:hAnsi="Arial" w:cs="Arial"/>
        </w:rPr>
        <w:t xml:space="preserve"> присоединяется, приобретает или покупает долю в действующем предприятии, то у нее может возникнуть ответственность в обстоятельствах, когда незаконная деятельность возникла до того, как </w:t>
      </w:r>
      <w:r w:rsidR="000040F3" w:rsidRPr="002D33EC">
        <w:rPr>
          <w:rFonts w:ascii="Arial" w:hAnsi="Arial" w:cs="Arial"/>
        </w:rPr>
        <w:t>Компания</w:t>
      </w:r>
      <w:r w:rsidRPr="002D33EC">
        <w:rPr>
          <w:rFonts w:ascii="Arial" w:hAnsi="Arial" w:cs="Arial"/>
        </w:rPr>
        <w:t xml:space="preserve"> приобрела долю в соответствующем предприятии.</w:t>
      </w:r>
    </w:p>
    <w:p w14:paraId="08211B70" w14:textId="77777777"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Это возможно в двух случаях. </w:t>
      </w:r>
    </w:p>
    <w:p w14:paraId="79265B45" w14:textId="465EA9C6"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Во-первых, в результате приобретения предприятия к </w:t>
      </w:r>
      <w:r w:rsidR="00431AB2" w:rsidRPr="002D33EC">
        <w:rPr>
          <w:rFonts w:ascii="Arial" w:hAnsi="Arial" w:cs="Arial"/>
        </w:rPr>
        <w:t>Компании</w:t>
      </w:r>
      <w:r w:rsidRPr="002D33EC">
        <w:rPr>
          <w:rFonts w:ascii="Arial" w:hAnsi="Arial" w:cs="Arial"/>
        </w:rPr>
        <w:t xml:space="preserve"> переходит риск ответственности за прошлые действия ее партнера по совместному предприятию или самого совместного предприятия. Если предприятие в прошлом нарушило Антикоррупционное законодательство, то указанное предприятие несет за это ответственность, которая перейдет вместе с предприятием и к </w:t>
      </w:r>
      <w:r w:rsidR="00431AB2" w:rsidRPr="002D33EC">
        <w:rPr>
          <w:rFonts w:ascii="Arial" w:hAnsi="Arial" w:cs="Arial"/>
        </w:rPr>
        <w:t>Компании</w:t>
      </w:r>
      <w:r w:rsidRPr="002D33EC">
        <w:rPr>
          <w:rFonts w:ascii="Arial" w:hAnsi="Arial" w:cs="Arial"/>
        </w:rPr>
        <w:t xml:space="preserve">, приобретающей предприятие. </w:t>
      </w:r>
    </w:p>
    <w:p w14:paraId="4F886020" w14:textId="23B02E7C"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Во-вторых, при слиянии, приобретении или после вступления в новое совместное предприятие у </w:t>
      </w:r>
      <w:r w:rsidR="00431AB2" w:rsidRPr="002D33EC">
        <w:rPr>
          <w:rFonts w:ascii="Arial" w:hAnsi="Arial" w:cs="Arial"/>
        </w:rPr>
        <w:t>Компании</w:t>
      </w:r>
      <w:r w:rsidRPr="002D33EC">
        <w:rPr>
          <w:rFonts w:ascii="Arial" w:hAnsi="Arial" w:cs="Arial"/>
        </w:rPr>
        <w:t xml:space="preserve"> возникает ответственность, если она позволяет предприятию продолжать осуществление незаконных действий, начало которых было положено до сделки, даже если действия не были незаконными (в силу юрисдикции) до сделки. </w:t>
      </w:r>
      <w:r w:rsidR="000040F3" w:rsidRPr="002D33EC">
        <w:rPr>
          <w:rFonts w:ascii="Arial" w:hAnsi="Arial" w:cs="Arial"/>
        </w:rPr>
        <w:t>Компания</w:t>
      </w:r>
      <w:r w:rsidRPr="002D33EC">
        <w:rPr>
          <w:rFonts w:ascii="Arial" w:hAnsi="Arial" w:cs="Arial"/>
        </w:rPr>
        <w:t xml:space="preserve"> может быть также привлечена к ответственности за то, что она продолжает получать выгоды от прошлой незаконной деятельности, даже если сама деятельность была прекращена.</w:t>
      </w:r>
    </w:p>
    <w:p w14:paraId="3DDC816B"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3. Юридическая проверка</w:t>
      </w:r>
    </w:p>
    <w:p w14:paraId="4F5DBEE3" w14:textId="03193D40" w:rsidR="006E4BEE" w:rsidRPr="002D33EC" w:rsidRDefault="006E4BEE" w:rsidP="008F51D0">
      <w:pPr>
        <w:spacing w:before="120" w:after="120" w:line="240" w:lineRule="auto"/>
        <w:jc w:val="both"/>
        <w:rPr>
          <w:rFonts w:ascii="Arial" w:hAnsi="Arial" w:cs="Arial"/>
        </w:rPr>
      </w:pPr>
      <w:r w:rsidRPr="002D33EC">
        <w:rPr>
          <w:rFonts w:ascii="Arial" w:hAnsi="Arial" w:cs="Arial"/>
        </w:rPr>
        <w:t>Исходя из вышеизложенного</w:t>
      </w:r>
      <w:r w:rsidR="00944A8E" w:rsidRPr="002D33EC">
        <w:rPr>
          <w:rFonts w:ascii="Arial" w:hAnsi="Arial" w:cs="Arial"/>
        </w:rPr>
        <w:t>,</w:t>
      </w:r>
      <w:r w:rsidRPr="002D33EC">
        <w:rPr>
          <w:rFonts w:ascii="Arial" w:hAnsi="Arial" w:cs="Arial"/>
        </w:rPr>
        <w:t xml:space="preserve"> при юридической проверке существующих предприятий (компаний) перед сделкой </w:t>
      </w:r>
      <w:r w:rsidR="00431AB2" w:rsidRPr="002D33EC">
        <w:rPr>
          <w:rFonts w:ascii="Arial" w:hAnsi="Arial" w:cs="Arial"/>
        </w:rPr>
        <w:t>Компании</w:t>
      </w:r>
      <w:r w:rsidRPr="002D33EC">
        <w:rPr>
          <w:rFonts w:ascii="Arial" w:hAnsi="Arial" w:cs="Arial"/>
        </w:rPr>
        <w:t xml:space="preserve"> необходимо обращать внимание не только на приобретаемую компанию или на партнеров по совместному предприятию, но и на приобретаемый бизнес, а также на то, осуществляла ли приобретаемая компания в прошлом деятельность, которая может быть квалифицирована как нарушение закона. При отсутствии прямых доказательств или раскрытия указанных действий необходимо прибегнуть к анализу, который поможет установить тревожные признаки, указывающие на высокую вероятность осуществления в прошлом или в будущем действий коррупционного или иного ненадлежащего характера.</w:t>
      </w:r>
    </w:p>
    <w:p w14:paraId="5A70DC36" w14:textId="77777777" w:rsidR="006E4BEE" w:rsidRPr="002D33EC" w:rsidRDefault="006E4BEE" w:rsidP="008F51D0">
      <w:pPr>
        <w:spacing w:before="120" w:after="120" w:line="240" w:lineRule="auto"/>
        <w:jc w:val="both"/>
        <w:rPr>
          <w:rFonts w:ascii="Arial" w:hAnsi="Arial" w:cs="Arial"/>
        </w:rPr>
      </w:pPr>
      <w:r w:rsidRPr="002D33EC">
        <w:rPr>
          <w:rFonts w:ascii="Arial" w:hAnsi="Arial" w:cs="Arial"/>
        </w:rPr>
        <w:t>Однако во многих случаях осуществление полной антикоррупционной юридической проверки не представляется возможным, поскольку:</w:t>
      </w:r>
    </w:p>
    <w:p w14:paraId="36BCE3F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в случае аукциона дополнительная информация не доступна в связи с ограничением ее распространения;</w:t>
      </w:r>
    </w:p>
    <w:p w14:paraId="0782B7EE"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продавец отказывается от проведения существенной антикоррупционной юридической проверки без предоставления объяснений; </w:t>
      </w:r>
    </w:p>
    <w:p w14:paraId="3CD6CB3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у продавца нет полной отчетности или системы по обеспечению соблюдения установленных требований;</w:t>
      </w:r>
    </w:p>
    <w:p w14:paraId="173F388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дополнительная юридическая проверка не разрешена в соответствии с правилами публичного предложения. </w:t>
      </w:r>
    </w:p>
    <w:p w14:paraId="6F685F51" w14:textId="56EC032A"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В таких случаях </w:t>
      </w:r>
      <w:r w:rsidR="00431AB2" w:rsidRPr="002D33EC">
        <w:rPr>
          <w:rFonts w:ascii="Arial" w:hAnsi="Arial" w:cs="Arial"/>
        </w:rPr>
        <w:t>Компании</w:t>
      </w:r>
      <w:r w:rsidR="00F474C1" w:rsidRPr="002D33EC">
        <w:rPr>
          <w:rFonts w:ascii="Arial" w:hAnsi="Arial" w:cs="Arial"/>
        </w:rPr>
        <w:t xml:space="preserve"> целесообразно отказаться от соответствующей сделки. Если же отказаться от соответствующей сделки</w:t>
      </w:r>
      <w:r w:rsidR="00211CDD" w:rsidRPr="002D33EC">
        <w:rPr>
          <w:rFonts w:ascii="Arial" w:hAnsi="Arial" w:cs="Arial"/>
        </w:rPr>
        <w:t xml:space="preserve"> по</w:t>
      </w:r>
      <w:r w:rsidR="00F474C1" w:rsidRPr="002D33EC">
        <w:rPr>
          <w:rFonts w:ascii="Arial" w:hAnsi="Arial" w:cs="Arial"/>
        </w:rPr>
        <w:t xml:space="preserve"> тем или иным причинам не представляется возможным, то </w:t>
      </w:r>
      <w:r w:rsidRPr="002D33EC">
        <w:rPr>
          <w:rFonts w:ascii="Arial" w:hAnsi="Arial" w:cs="Arial"/>
        </w:rPr>
        <w:t xml:space="preserve">следует попытаться максимально увеличить объем юридической проверки, которую она может провести, путем: </w:t>
      </w:r>
    </w:p>
    <w:p w14:paraId="121DA32F"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lastRenderedPageBreak/>
        <w:t>согласования (по возможности) увеличенного срока и доступа для проведения юридической проверки в достаточном объеме на начальном этапе;</w:t>
      </w:r>
    </w:p>
    <w:p w14:paraId="160A063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если необходимо или возможно, проведения юридической проверки между подписанием соглашения и закрытием сделки; </w:t>
      </w:r>
    </w:p>
    <w:p w14:paraId="199C173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проведения юридической проверки с акцентом на главные потенциальные риски.</w:t>
      </w:r>
    </w:p>
    <w:p w14:paraId="14324550" w14:textId="037B5796"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Результатом указанной юридической проверки скорее будет только подтверждение действий потенциально коррупционного характера, а не конкретное доказательство ведения коррупционной деятельности. Полученная информация позволит </w:t>
      </w:r>
      <w:r w:rsidR="00431AB2" w:rsidRPr="002D33EC">
        <w:rPr>
          <w:rFonts w:ascii="Arial" w:hAnsi="Arial" w:cs="Arial"/>
        </w:rPr>
        <w:t>Компании</w:t>
      </w:r>
      <w:r w:rsidRPr="002D33EC">
        <w:rPr>
          <w:rFonts w:ascii="Arial" w:hAnsi="Arial" w:cs="Arial"/>
        </w:rPr>
        <w:t xml:space="preserve"> определиться, остается ли она по-прежнему заинтересованной в сделке, и, если да, то на каких условиях.</w:t>
      </w:r>
    </w:p>
    <w:p w14:paraId="6799BC5E" w14:textId="2BC86869" w:rsidR="006E4BEE" w:rsidRPr="002D33EC" w:rsidRDefault="00A470C1" w:rsidP="008F51D0">
      <w:pPr>
        <w:spacing w:before="120" w:after="120" w:line="240" w:lineRule="auto"/>
        <w:jc w:val="both"/>
        <w:rPr>
          <w:rFonts w:ascii="Arial" w:hAnsi="Arial" w:cs="Arial"/>
        </w:rPr>
      </w:pPr>
      <w:r w:rsidRPr="002D33EC">
        <w:rPr>
          <w:rFonts w:ascii="Arial" w:hAnsi="Arial" w:cs="Arial"/>
        </w:rPr>
        <w:t xml:space="preserve">В случае совершения сделки </w:t>
      </w:r>
      <w:r w:rsidR="00431AB2" w:rsidRPr="002D33EC">
        <w:rPr>
          <w:rFonts w:ascii="Arial" w:hAnsi="Arial" w:cs="Arial"/>
        </w:rPr>
        <w:t>Компании</w:t>
      </w:r>
      <w:r w:rsidRPr="002D33EC">
        <w:rPr>
          <w:rFonts w:ascii="Arial" w:hAnsi="Arial" w:cs="Arial"/>
        </w:rPr>
        <w:t xml:space="preserve"> следует провести</w:t>
      </w:r>
      <w:r w:rsidR="006E4BEE" w:rsidRPr="002D33EC">
        <w:rPr>
          <w:rFonts w:ascii="Arial" w:hAnsi="Arial" w:cs="Arial"/>
        </w:rPr>
        <w:t xml:space="preserve"> юридическ</w:t>
      </w:r>
      <w:r w:rsidRPr="002D33EC">
        <w:rPr>
          <w:rFonts w:ascii="Arial" w:hAnsi="Arial" w:cs="Arial"/>
        </w:rPr>
        <w:t>ую</w:t>
      </w:r>
      <w:r w:rsidR="006E4BEE" w:rsidRPr="002D33EC">
        <w:rPr>
          <w:rFonts w:ascii="Arial" w:hAnsi="Arial" w:cs="Arial"/>
        </w:rPr>
        <w:t xml:space="preserve"> проверк</w:t>
      </w:r>
      <w:r w:rsidRPr="002D33EC">
        <w:rPr>
          <w:rFonts w:ascii="Arial" w:hAnsi="Arial" w:cs="Arial"/>
        </w:rPr>
        <w:t xml:space="preserve">у, чтобы </w:t>
      </w:r>
      <w:r w:rsidR="006E4BEE" w:rsidRPr="002D33EC">
        <w:rPr>
          <w:rFonts w:ascii="Arial" w:hAnsi="Arial" w:cs="Arial"/>
        </w:rPr>
        <w:t>быстро оценить зоны риска более точно и сделать выводы в отношении того, велась ли незаконная деятельность, неблагоприятное воздействие которой в будущем необходимо будет устранять</w:t>
      </w:r>
      <w:r w:rsidRPr="002D33EC">
        <w:rPr>
          <w:rFonts w:ascii="Arial" w:hAnsi="Arial" w:cs="Arial"/>
        </w:rPr>
        <w:t>, а также обеспечить незамедлительное устранение недостатков и нарушений и достижение приобретенной компанией необходимого уровня соблюдения установленных требований</w:t>
      </w:r>
      <w:r w:rsidR="006E4BEE" w:rsidRPr="002D33EC">
        <w:rPr>
          <w:rFonts w:ascii="Arial" w:hAnsi="Arial" w:cs="Arial"/>
        </w:rPr>
        <w:t xml:space="preserve">. В некоторых случаях </w:t>
      </w:r>
      <w:r w:rsidR="00431AB2" w:rsidRPr="002D33EC">
        <w:rPr>
          <w:rFonts w:ascii="Arial" w:hAnsi="Arial" w:cs="Arial"/>
        </w:rPr>
        <w:t>Компании</w:t>
      </w:r>
      <w:r w:rsidR="006E4BEE" w:rsidRPr="002D33EC">
        <w:rPr>
          <w:rFonts w:ascii="Arial" w:hAnsi="Arial" w:cs="Arial"/>
        </w:rPr>
        <w:t xml:space="preserve">, возможно, следует приостановить некоторые операции или договоры приобретаемой компании, пока не будут сделаны окончательные выводы в отношении их соответствия установленным требованиям. </w:t>
      </w:r>
    </w:p>
    <w:p w14:paraId="0FDC45BB" w14:textId="6D45B5ED"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При согласовании соглашения о конфиденциальности с Третьим лицом на начальном этапе сделки Сотрудникам необходимо иметь в виду, что у </w:t>
      </w:r>
      <w:r w:rsidR="00431AB2" w:rsidRPr="002D33EC">
        <w:rPr>
          <w:rFonts w:ascii="Arial" w:hAnsi="Arial" w:cs="Arial"/>
        </w:rPr>
        <w:t>Компании</w:t>
      </w:r>
      <w:r w:rsidRPr="002D33EC">
        <w:rPr>
          <w:rFonts w:ascii="Arial" w:hAnsi="Arial" w:cs="Arial"/>
        </w:rPr>
        <w:t xml:space="preserve"> может возникнуть необходимость предоставить Государственным органам первоначальный отчет о результатах юридической проверки, и структурировать соглашение о конфиденциальности соответствующим образом. Часто, особенно в случае аукционов с большим количеством участников, приобретаемая компания или партнер по сделке могут отказаться от такого раскрытия, что может поставить </w:t>
      </w:r>
      <w:r w:rsidR="00431AB2" w:rsidRPr="002D33EC">
        <w:rPr>
          <w:rFonts w:ascii="Arial" w:hAnsi="Arial" w:cs="Arial"/>
        </w:rPr>
        <w:t>Компанию</w:t>
      </w:r>
      <w:r w:rsidRPr="002D33EC">
        <w:rPr>
          <w:rFonts w:ascii="Arial" w:hAnsi="Arial" w:cs="Arial"/>
        </w:rPr>
        <w:t xml:space="preserve"> в невыгодное положение и может являться основанием для пересмотра решения об участии в сделке.</w:t>
      </w:r>
    </w:p>
    <w:p w14:paraId="106BD9C6"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 xml:space="preserve">4. Контроль после сделок </w:t>
      </w:r>
    </w:p>
    <w:p w14:paraId="148E354F" w14:textId="1ADDD762"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После сделки </w:t>
      </w:r>
      <w:r w:rsidR="00431AB2" w:rsidRPr="002D33EC">
        <w:rPr>
          <w:rFonts w:ascii="Arial" w:hAnsi="Arial" w:cs="Arial"/>
        </w:rPr>
        <w:t>Компании</w:t>
      </w:r>
      <w:r w:rsidRPr="002D33EC">
        <w:rPr>
          <w:rFonts w:ascii="Arial" w:hAnsi="Arial" w:cs="Arial"/>
        </w:rPr>
        <w:t xml:space="preserve"> следует незамедлительно предпринять действия в отношении недостатков в обеспечении соблюдения применимых требований, которые были установлены в ходе юридической проверки перед сделкой, и провести дальнейшую юридическую проверку по рискам в тех областях, в которых ей это не представлялось возможным сделать в достаточной степени. Данные действия должны быть включены в план действий в отношении новых инвестиций (приобретений).</w:t>
      </w:r>
    </w:p>
    <w:p w14:paraId="2E9FC9E7" w14:textId="6F4A1710" w:rsidR="006E4BEE" w:rsidRPr="002D33EC" w:rsidRDefault="00431AB2" w:rsidP="008F51D0">
      <w:pPr>
        <w:spacing w:before="120" w:after="120" w:line="240" w:lineRule="auto"/>
        <w:jc w:val="both"/>
        <w:rPr>
          <w:rFonts w:ascii="Arial" w:hAnsi="Arial" w:cs="Arial"/>
        </w:rPr>
      </w:pPr>
      <w:r w:rsidRPr="002D33EC">
        <w:rPr>
          <w:rFonts w:ascii="Arial" w:hAnsi="Arial" w:cs="Arial"/>
        </w:rPr>
        <w:t>Компании</w:t>
      </w:r>
      <w:r w:rsidR="006E4BEE" w:rsidRPr="002D33EC">
        <w:rPr>
          <w:rFonts w:ascii="Arial" w:hAnsi="Arial" w:cs="Arial"/>
        </w:rPr>
        <w:t xml:space="preserve"> также следует предпринять все усилия для внедрения приобретенной компанией Политики и соответствующих процедур, которые являются разумно достаточными для предотвращения или обнаружения нарушений установленных требований. Если </w:t>
      </w:r>
      <w:r w:rsidRPr="002D33EC">
        <w:rPr>
          <w:rFonts w:ascii="Arial" w:hAnsi="Arial" w:cs="Arial"/>
        </w:rPr>
        <w:t>Компании</w:t>
      </w:r>
      <w:r w:rsidR="006E4BEE" w:rsidRPr="002D33EC">
        <w:rPr>
          <w:rFonts w:ascii="Arial" w:hAnsi="Arial" w:cs="Arial"/>
        </w:rPr>
        <w:t xml:space="preserve"> принадлежит мажоритарная доля в приобретенной компании, то ожидается, что </w:t>
      </w:r>
      <w:r w:rsidRPr="002D33EC">
        <w:rPr>
          <w:rFonts w:ascii="Arial" w:hAnsi="Arial" w:cs="Arial"/>
        </w:rPr>
        <w:t>Компании</w:t>
      </w:r>
      <w:r w:rsidR="006E4BEE" w:rsidRPr="002D33EC">
        <w:rPr>
          <w:rFonts w:ascii="Arial" w:hAnsi="Arial" w:cs="Arial"/>
        </w:rPr>
        <w:t xml:space="preserve"> удастся ввести в действие антикоррупционную политику и процедуры на уровне приобретенной компании. Если </w:t>
      </w:r>
      <w:r w:rsidR="000040F3" w:rsidRPr="002D33EC">
        <w:rPr>
          <w:rFonts w:ascii="Arial" w:hAnsi="Arial" w:cs="Arial"/>
        </w:rPr>
        <w:t>Компания</w:t>
      </w:r>
      <w:r w:rsidR="006E4BEE" w:rsidRPr="002D33EC">
        <w:rPr>
          <w:rFonts w:ascii="Arial" w:hAnsi="Arial" w:cs="Arial"/>
        </w:rPr>
        <w:t xml:space="preserve"> контролирует только миноритарную долю приобретенной компании, то государственным регулирующим органам понятно, что влияние </w:t>
      </w:r>
      <w:r w:rsidRPr="002D33EC">
        <w:rPr>
          <w:rFonts w:ascii="Arial" w:hAnsi="Arial" w:cs="Arial"/>
        </w:rPr>
        <w:t>Компании</w:t>
      </w:r>
      <w:r w:rsidR="006E4BEE" w:rsidRPr="002D33EC">
        <w:rPr>
          <w:rFonts w:ascii="Arial" w:hAnsi="Arial" w:cs="Arial"/>
        </w:rPr>
        <w:t xml:space="preserve"> ограничено, однако </w:t>
      </w:r>
      <w:r w:rsidR="000040F3" w:rsidRPr="002D33EC">
        <w:rPr>
          <w:rFonts w:ascii="Arial" w:hAnsi="Arial" w:cs="Arial"/>
        </w:rPr>
        <w:t>Компания</w:t>
      </w:r>
      <w:r w:rsidR="006E4BEE" w:rsidRPr="002D33EC">
        <w:rPr>
          <w:rFonts w:ascii="Arial" w:hAnsi="Arial" w:cs="Arial"/>
        </w:rPr>
        <w:t xml:space="preserve"> обязана попытаться оказать влияние на программу обеспечения соблюдения установленных требований в будущем. </w:t>
      </w:r>
    </w:p>
    <w:p w14:paraId="43117138" w14:textId="7560CEAA"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Некоторые составляющие соответствующей программы обеспечения соблюдения установленных требований, которую </w:t>
      </w:r>
      <w:r w:rsidR="00431AB2" w:rsidRPr="002D33EC">
        <w:rPr>
          <w:rFonts w:ascii="Arial" w:hAnsi="Arial" w:cs="Arial"/>
        </w:rPr>
        <w:t>Компании</w:t>
      </w:r>
      <w:r w:rsidRPr="002D33EC">
        <w:rPr>
          <w:rFonts w:ascii="Arial" w:hAnsi="Arial" w:cs="Arial"/>
        </w:rPr>
        <w:t xml:space="preserve"> следует попытаться ввести в действие в приобретенной компании, перечислены в пункте 5 настоящего Приложения.</w:t>
      </w:r>
    </w:p>
    <w:p w14:paraId="0F314411"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lastRenderedPageBreak/>
        <w:t>5.</w:t>
      </w:r>
      <w:r w:rsidRPr="002D33EC">
        <w:rPr>
          <w:rFonts w:ascii="Arial" w:hAnsi="Arial" w:cs="Arial"/>
        </w:rPr>
        <w:t> </w:t>
      </w:r>
      <w:r w:rsidRPr="002D33EC">
        <w:rPr>
          <w:rFonts w:ascii="Arial" w:hAnsi="Arial" w:cs="Arial"/>
          <w:b/>
        </w:rPr>
        <w:t>Перечень вопросов для антикоррупционной юридической проверки</w:t>
      </w:r>
    </w:p>
    <w:p w14:paraId="700D0808" w14:textId="77777777" w:rsidR="006E4BEE" w:rsidRPr="002D33EC" w:rsidRDefault="006E4BEE" w:rsidP="008F51D0">
      <w:pPr>
        <w:spacing w:before="120" w:after="120" w:line="240" w:lineRule="auto"/>
        <w:jc w:val="both"/>
        <w:rPr>
          <w:rFonts w:ascii="Arial" w:hAnsi="Arial" w:cs="Arial"/>
        </w:rPr>
      </w:pPr>
      <w:r w:rsidRPr="002D33EC">
        <w:rPr>
          <w:rFonts w:ascii="Arial" w:hAnsi="Arial" w:cs="Arial"/>
        </w:rPr>
        <w:t>Приведенный ниже перечень затрагивает антикоррупционные вопросы в связи с юридической проверкой компаний при слияниях и поглощениях и при создании совместных предприятий.</w:t>
      </w:r>
    </w:p>
    <w:p w14:paraId="3EF9FC2A"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5.1. Анализ приобретаемой компании:</w:t>
      </w:r>
    </w:p>
    <w:p w14:paraId="174BA868"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Получение информации о том, что представляет собой приобретаемая компания, какую деятельность она осуществляет и в каком регионе.</w:t>
      </w:r>
    </w:p>
    <w:p w14:paraId="4C886CC1"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Определение того, в каких странах приобретаемая компания и ее аффилированные компании осуществляют деятельность.</w:t>
      </w:r>
    </w:p>
    <w:p w14:paraId="28C1133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Оценка рисков, характерных для той отрасли или сферы коммерческой деятельности, в которой задействована приобретаемая компания.</w:t>
      </w:r>
    </w:p>
    <w:p w14:paraId="1209E192" w14:textId="77777777" w:rsidR="006E4BEE" w:rsidRPr="002D33EC" w:rsidRDefault="006E4BEE" w:rsidP="008F51D0">
      <w:pPr>
        <w:pStyle w:val="Default"/>
        <w:spacing w:before="120" w:after="120"/>
        <w:ind w:left="720"/>
        <w:jc w:val="both"/>
        <w:rPr>
          <w:color w:val="auto"/>
          <w:sz w:val="22"/>
          <w:szCs w:val="22"/>
        </w:rPr>
      </w:pPr>
      <w:r w:rsidRPr="002D33EC">
        <w:rPr>
          <w:color w:val="auto"/>
          <w:sz w:val="22"/>
          <w:szCs w:val="22"/>
        </w:rPr>
        <w:t>Отрасль или сфера деятельности считается сопряженной с высокой степенью риска, если (а) она характеризуется частым взаимодействием с Государственными служащими или Государственными органами, (б) на данную отрасль или сферу деятельности оказывают существенное воздействие Государственные служащие, (в) для нее характерны государственные договоры подряда и субподряда на значительные суммы или (г) имеет место приватизация принадлежащих государству активов. Компании, осуществляющие свою деятельность в отраслях или сферах, имеющих указанные признаки, обычно характеризуются высокой степенью риска.</w:t>
      </w:r>
    </w:p>
    <w:p w14:paraId="201F5C4F"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Оценка конкретных рисков приобретаемой компании, включая риски, имеющие отношение к ее </w:t>
      </w:r>
      <w:r w:rsidR="00A470C1" w:rsidRPr="002D33EC">
        <w:rPr>
          <w:color w:val="auto"/>
          <w:sz w:val="22"/>
          <w:szCs w:val="22"/>
        </w:rPr>
        <w:t>единоличному исполнительному органу, коллегиальным исполнительным органам, участникам или акционерам, бенефициарным владельцам, прочим представителям</w:t>
      </w:r>
      <w:r w:rsidRPr="002D33EC">
        <w:rPr>
          <w:color w:val="auto"/>
          <w:sz w:val="22"/>
          <w:szCs w:val="22"/>
        </w:rPr>
        <w:t xml:space="preserve"> («</w:t>
      </w:r>
      <w:r w:rsidRPr="002D33EC">
        <w:rPr>
          <w:b/>
          <w:color w:val="auto"/>
          <w:sz w:val="22"/>
          <w:szCs w:val="22"/>
        </w:rPr>
        <w:t>Первые лица</w:t>
      </w:r>
      <w:r w:rsidRPr="002D33EC">
        <w:rPr>
          <w:color w:val="auto"/>
          <w:sz w:val="22"/>
          <w:szCs w:val="22"/>
        </w:rPr>
        <w:t>»).</w:t>
      </w:r>
    </w:p>
    <w:p w14:paraId="6E24F400" w14:textId="77777777" w:rsidR="006E4BEE" w:rsidRPr="002D33EC" w:rsidRDefault="006E4BEE" w:rsidP="008F51D0">
      <w:pPr>
        <w:pStyle w:val="Default"/>
        <w:spacing w:before="120" w:after="120"/>
        <w:ind w:left="720"/>
        <w:jc w:val="both"/>
        <w:rPr>
          <w:color w:val="auto"/>
          <w:sz w:val="22"/>
          <w:szCs w:val="22"/>
        </w:rPr>
      </w:pPr>
      <w:r w:rsidRPr="002D33EC">
        <w:rPr>
          <w:color w:val="auto"/>
          <w:sz w:val="22"/>
          <w:szCs w:val="22"/>
        </w:rPr>
        <w:t xml:space="preserve">Приобретаемая компания характеризуется высокой степенью риска, если в ее отношении недавно выдвигались обвинения в неэтичном или незаконном поведении, или если она ранее принадлежала государству. Первое лицо характеризуется высокой степенью риска, если оно является бывшим Государственным служащим, членом семьи или </w:t>
      </w:r>
      <w:r w:rsidR="00D82F32" w:rsidRPr="002D33EC">
        <w:rPr>
          <w:color w:val="auto"/>
          <w:sz w:val="22"/>
          <w:szCs w:val="22"/>
        </w:rPr>
        <w:t>Б</w:t>
      </w:r>
      <w:r w:rsidRPr="002D33EC">
        <w:rPr>
          <w:color w:val="auto"/>
          <w:sz w:val="22"/>
          <w:szCs w:val="22"/>
        </w:rPr>
        <w:t xml:space="preserve">лизким родственником действующего Государственного служащего или если в его отношении недавно выдвигались </w:t>
      </w:r>
      <w:r w:rsidR="00A470C1" w:rsidRPr="002D33EC">
        <w:rPr>
          <w:color w:val="auto"/>
          <w:sz w:val="22"/>
          <w:szCs w:val="22"/>
        </w:rPr>
        <w:t xml:space="preserve">(выдвинуты) </w:t>
      </w:r>
      <w:r w:rsidRPr="002D33EC">
        <w:rPr>
          <w:color w:val="auto"/>
          <w:sz w:val="22"/>
          <w:szCs w:val="22"/>
        </w:rPr>
        <w:t xml:space="preserve">обвинения в неэтичном или преступном поведении. </w:t>
      </w:r>
    </w:p>
    <w:p w14:paraId="1AB191C6" w14:textId="77777777"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Структура рисков компании и физических лиц может быть оценена различными способами, включая следующие: консультирование у других источников, которым Компания доверяет; изучение общедоступных сведений и поиск информации в сети Интернет; изучение </w:t>
      </w:r>
      <w:r w:rsidR="002E483B" w:rsidRPr="002D33EC">
        <w:rPr>
          <w:rFonts w:ascii="Arial" w:hAnsi="Arial" w:cs="Arial"/>
        </w:rPr>
        <w:t>надежных</w:t>
      </w:r>
      <w:r w:rsidRPr="002D33EC">
        <w:rPr>
          <w:rFonts w:ascii="Arial" w:hAnsi="Arial" w:cs="Arial"/>
        </w:rPr>
        <w:t xml:space="preserve"> источников деловой информации</w:t>
      </w:r>
      <w:r w:rsidR="002E483B" w:rsidRPr="002D33EC">
        <w:rPr>
          <w:rFonts w:ascii="Arial" w:hAnsi="Arial" w:cs="Arial"/>
        </w:rPr>
        <w:t xml:space="preserve"> (среди которых могут быть отчеты </w:t>
      </w:r>
      <w:r w:rsidR="002E483B" w:rsidRPr="002D33EC">
        <w:rPr>
          <w:rFonts w:ascii="Arial" w:hAnsi="Arial" w:cs="Arial"/>
          <w:lang w:val="en-US"/>
        </w:rPr>
        <w:t>Dun</w:t>
      </w:r>
      <w:r w:rsidR="002E483B" w:rsidRPr="002D33EC">
        <w:rPr>
          <w:rFonts w:ascii="Arial" w:hAnsi="Arial" w:cs="Arial"/>
        </w:rPr>
        <w:t xml:space="preserve"> &amp; </w:t>
      </w:r>
      <w:r w:rsidR="002E483B" w:rsidRPr="002D33EC">
        <w:rPr>
          <w:rFonts w:ascii="Arial" w:hAnsi="Arial" w:cs="Arial"/>
          <w:lang w:val="en-US"/>
        </w:rPr>
        <w:t>Bradstreet</w:t>
      </w:r>
      <w:r w:rsidR="002E483B" w:rsidRPr="002D33EC">
        <w:rPr>
          <w:rFonts w:ascii="Arial" w:hAnsi="Arial" w:cs="Arial"/>
        </w:rPr>
        <w:t>)</w:t>
      </w:r>
      <w:r w:rsidRPr="002D33EC">
        <w:rPr>
          <w:rFonts w:ascii="Arial" w:hAnsi="Arial" w:cs="Arial"/>
        </w:rPr>
        <w:t>; а также – в серьезных случаях – привлечение частной компании, проводящей расследования, для получения дополнительной информации о приобретаемой компании или ее Первых лицах.</w:t>
      </w:r>
    </w:p>
    <w:p w14:paraId="29321074"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5.2. Коммерческие операции: получение представления о том, каким образом приобретаемая компания ведет деятельность:</w:t>
      </w:r>
    </w:p>
    <w:p w14:paraId="00ADFC79" w14:textId="5947C25A"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Изучение всех существенных договоров и соглашений со сторонними организациями, заключенных приобретаемой компанией, которые сохранят юридическую силу после приобретения, с целью выявления тревожных признаков, получения представления о платежных обязательствах приобретаемой компании, а также об объеме и характере контроля, который </w:t>
      </w:r>
      <w:r w:rsidR="00EA7CBD" w:rsidRPr="002D33EC">
        <w:rPr>
          <w:color w:val="auto"/>
          <w:sz w:val="22"/>
          <w:szCs w:val="22"/>
        </w:rPr>
        <w:t>возможно</w:t>
      </w:r>
      <w:r w:rsidRPr="002D33EC">
        <w:rPr>
          <w:color w:val="auto"/>
          <w:sz w:val="22"/>
          <w:szCs w:val="22"/>
        </w:rPr>
        <w:t xml:space="preserve"> осуществлять в отношении контрагентов приобретаемой </w:t>
      </w:r>
      <w:r w:rsidRPr="002D33EC">
        <w:rPr>
          <w:color w:val="auto"/>
          <w:sz w:val="22"/>
          <w:szCs w:val="22"/>
        </w:rPr>
        <w:lastRenderedPageBreak/>
        <w:t>компании.</w:t>
      </w:r>
    </w:p>
    <w:p w14:paraId="2DBB68A1"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Изучение образцов существенных прошлых договоров или соглашений со сторонними организациями для выявления условий или положений, содержащих тревожные признаки.</w:t>
      </w:r>
    </w:p>
    <w:p w14:paraId="09A9A496"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Изучение перечня основных заказчиков или клиентов приобретаемой компании.</w:t>
      </w:r>
    </w:p>
    <w:p w14:paraId="4C1BC108"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Дальнейшее изучение заказчиков или клиентов, информация о которых сигнализирует о тревожных признаках из-за наличия очевидных отношений с третьими лицами. </w:t>
      </w:r>
    </w:p>
    <w:p w14:paraId="5FC92A61" w14:textId="4AEC4FEF"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Анализ договоров, относящихся к совместным предприятиям, в которых участвует приобретаемая компания (или документов об учреждении приобретаемой компании, если она сама по себе является совместным предприятием), для выявления тревожных признаков, получения представления о действующих обязательствах приобретаемой компании в связи с совместным предприятием, а также об объеме и характере контроля, который Компания сможет осуществлять в отношении деятельности приобретаемой компании в связи с совместным предприятием.</w:t>
      </w:r>
    </w:p>
    <w:p w14:paraId="436BC4EC"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В отношении тревожных признаков – попытка установить, фактически имела ли место деятельность, в отношении которой установлены те или иные запреты.</w:t>
      </w:r>
    </w:p>
    <w:p w14:paraId="186E6AFA" w14:textId="6F6A1A92" w:rsidR="006E4BEE" w:rsidRPr="002D33EC" w:rsidRDefault="006E4BEE" w:rsidP="008F51D0">
      <w:pPr>
        <w:spacing w:before="120" w:after="120" w:line="240" w:lineRule="auto"/>
        <w:jc w:val="both"/>
        <w:rPr>
          <w:rFonts w:ascii="Arial" w:hAnsi="Arial" w:cs="Arial"/>
          <w:b/>
        </w:rPr>
      </w:pPr>
      <w:r w:rsidRPr="002D33EC">
        <w:rPr>
          <w:rFonts w:ascii="Arial" w:hAnsi="Arial" w:cs="Arial"/>
          <w:b/>
        </w:rPr>
        <w:t>5.</w:t>
      </w:r>
      <w:r w:rsidR="006E6D8B" w:rsidRPr="002D33EC">
        <w:rPr>
          <w:rFonts w:ascii="Arial" w:hAnsi="Arial" w:cs="Arial"/>
          <w:b/>
        </w:rPr>
        <w:t>3</w:t>
      </w:r>
      <w:r w:rsidRPr="002D33EC">
        <w:rPr>
          <w:rFonts w:ascii="Arial" w:hAnsi="Arial" w:cs="Arial"/>
          <w:b/>
        </w:rPr>
        <w:t>. Финансовый контроль: оценка правильности ведения документации и эффективности системы внутреннего контроля:</w:t>
      </w:r>
    </w:p>
    <w:p w14:paraId="5F0AB91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Анализ порядка получения разрешений, согласований и возмещения расходов на деловое гостеприимство, взносов на благотворительные и политические цели, а также выплат в пользу третьих лиц.</w:t>
      </w:r>
    </w:p>
    <w:p w14:paraId="396C3B2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Изучение выбранных путем случайного отбора записей в журналах и прочей документации, в которой ведется учет вышеозначенной деятельности, с целью выявления тревожных признаков.</w:t>
      </w:r>
    </w:p>
    <w:p w14:paraId="0826ABD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Проведение собеседований с работниками финансового и бухгалтерского департаментов по вопросам создания, реализации, функционирования и оценки эффективности системы финансового контроля.</w:t>
      </w:r>
    </w:p>
    <w:p w14:paraId="4E9B8BC2"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Обращение с запросом на получение информации о существующих банковских счетах с целью удостовериться в том, что все такие счета предназначены для совершения законных операций. </w:t>
      </w:r>
    </w:p>
    <w:p w14:paraId="404D68D8"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Оценка порядка утверждения финансовой отчетности приобретаемой компании. </w:t>
      </w:r>
    </w:p>
    <w:p w14:paraId="74BBF85D" w14:textId="548A5411" w:rsidR="006E4BEE" w:rsidRPr="002D33EC" w:rsidRDefault="006E4BEE" w:rsidP="008F51D0">
      <w:pPr>
        <w:keepNext/>
        <w:spacing w:before="120" w:after="120" w:line="240" w:lineRule="auto"/>
        <w:jc w:val="both"/>
        <w:rPr>
          <w:rFonts w:ascii="Arial" w:hAnsi="Arial" w:cs="Arial"/>
          <w:b/>
        </w:rPr>
      </w:pPr>
      <w:r w:rsidRPr="002D33EC">
        <w:rPr>
          <w:rFonts w:ascii="Arial" w:hAnsi="Arial" w:cs="Arial"/>
          <w:b/>
        </w:rPr>
        <w:t>5.</w:t>
      </w:r>
      <w:r w:rsidR="006E6D8B" w:rsidRPr="002D33EC">
        <w:rPr>
          <w:rFonts w:ascii="Arial" w:hAnsi="Arial" w:cs="Arial"/>
          <w:b/>
        </w:rPr>
        <w:t>4</w:t>
      </w:r>
      <w:r w:rsidRPr="002D33EC">
        <w:rPr>
          <w:rFonts w:ascii="Arial" w:hAnsi="Arial" w:cs="Arial"/>
          <w:b/>
        </w:rPr>
        <w:t xml:space="preserve">. Отношения с третьими лицами: выявление тревожных </w:t>
      </w:r>
      <w:r w:rsidR="000A43A0" w:rsidRPr="002D33EC">
        <w:rPr>
          <w:rFonts w:ascii="Arial" w:hAnsi="Arial" w:cs="Arial"/>
          <w:b/>
        </w:rPr>
        <w:t>признаков</w:t>
      </w:r>
    </w:p>
    <w:p w14:paraId="6A33F614"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Составление перечня основных Государственных органов, Государственных компаний и Государственных служащих, с которыми взаимодействует приобретаемая компания. Сравнение данного перечня со списком агентов приобретаемой компании, ее контрагентов по договорам и других получателей платежей для установления того, имеются ли финансовые отношения между Государственными служащими, членами их семей или </w:t>
      </w:r>
      <w:r w:rsidR="00D82F32" w:rsidRPr="002D33EC">
        <w:rPr>
          <w:color w:val="auto"/>
          <w:sz w:val="22"/>
          <w:szCs w:val="22"/>
        </w:rPr>
        <w:t>Б</w:t>
      </w:r>
      <w:r w:rsidRPr="002D33EC">
        <w:rPr>
          <w:color w:val="auto"/>
          <w:sz w:val="22"/>
          <w:szCs w:val="22"/>
        </w:rPr>
        <w:t>лизкими родственниками и приобретаемой компанией.</w:t>
      </w:r>
    </w:p>
    <w:p w14:paraId="6674457D"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Сопоставление расширенного перечня имен других должностных лиц и значимых </w:t>
      </w:r>
      <w:r w:rsidRPr="002D33EC">
        <w:rPr>
          <w:color w:val="auto"/>
          <w:sz w:val="22"/>
          <w:szCs w:val="22"/>
        </w:rPr>
        <w:lastRenderedPageBreak/>
        <w:t>физических лиц, задействованных в коммерческой деятельности в каждой стране, с перечнем получателей платежей приобретаемой компании.</w:t>
      </w:r>
    </w:p>
    <w:p w14:paraId="159ABFA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Проведение собеседований с управляющими и работниками приобретаемой компании, которые могли взаимодействовать с третьими лицами, способными повлиять на деятельность приобретаемой компании. Обращение к указанным лицам с вопросами о характере данного взаимодействия; имеет ли такое взаимодействие отношение к предоставлению делового гостеприимства (дарению подарков, оплате питания, развлекательных мероприятий, транспортных расходов или проживания, т.д.); связано ли оно с отчислениями на благотворительные или политические цели; существуют ли третьи лица, выполняющие функцию посредников в данных отношениях. Изучение полученной информации на предмет наличия тревожных признаков. </w:t>
      </w:r>
    </w:p>
    <w:p w14:paraId="6CB72B14"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 xml:space="preserve">6. Перечень вопросов по соблюдению требований антикоррупционного законодательства после сделки </w:t>
      </w:r>
    </w:p>
    <w:p w14:paraId="49FC8E0F" w14:textId="20759D68" w:rsidR="006E4BEE" w:rsidRPr="002D33EC" w:rsidRDefault="006E4BEE" w:rsidP="008F51D0">
      <w:pPr>
        <w:spacing w:before="120" w:after="120" w:line="240" w:lineRule="auto"/>
        <w:jc w:val="both"/>
        <w:rPr>
          <w:rFonts w:ascii="Arial" w:hAnsi="Arial" w:cs="Arial"/>
        </w:rPr>
      </w:pPr>
      <w:r w:rsidRPr="002D33EC">
        <w:rPr>
          <w:rFonts w:ascii="Arial" w:hAnsi="Arial" w:cs="Arial"/>
        </w:rPr>
        <w:t xml:space="preserve">Приведенный в настоящем пункте перечень устанавливает некоторые элементы успешной программы по обеспечению соблюдения антикоррупционного законодательства. Перечень составлен для использования </w:t>
      </w:r>
      <w:r w:rsidR="00431AB2" w:rsidRPr="002D33EC">
        <w:rPr>
          <w:rFonts w:ascii="Arial" w:hAnsi="Arial" w:cs="Arial"/>
        </w:rPr>
        <w:t>Компанией</w:t>
      </w:r>
      <w:r w:rsidRPr="002D33EC">
        <w:rPr>
          <w:rFonts w:ascii="Arial" w:hAnsi="Arial" w:cs="Arial"/>
        </w:rPr>
        <w:t xml:space="preserve"> после совершения сделки для обеспечения использования приобретенной компанией необходимых элементов программы соблюдения установленного порядка в кратчайшие сроки</w:t>
      </w:r>
      <w:r w:rsidR="008A52AB" w:rsidRPr="002D33EC">
        <w:rPr>
          <w:rFonts w:ascii="Arial" w:hAnsi="Arial" w:cs="Arial"/>
        </w:rPr>
        <w:t xml:space="preserve"> (не более трех месяцев)</w:t>
      </w:r>
      <w:r w:rsidRPr="002D33EC">
        <w:rPr>
          <w:rFonts w:ascii="Arial" w:hAnsi="Arial" w:cs="Arial"/>
        </w:rPr>
        <w:t xml:space="preserve"> после сделки с целью снижения юридических рисков </w:t>
      </w:r>
      <w:r w:rsidR="00431AB2" w:rsidRPr="002D33EC">
        <w:rPr>
          <w:rFonts w:ascii="Arial" w:hAnsi="Arial" w:cs="Arial"/>
        </w:rPr>
        <w:t>Компании</w:t>
      </w:r>
      <w:r w:rsidRPr="002D33EC">
        <w:rPr>
          <w:rFonts w:ascii="Arial" w:hAnsi="Arial" w:cs="Arial"/>
        </w:rPr>
        <w:t>.</w:t>
      </w:r>
    </w:p>
    <w:p w14:paraId="78E2AF96"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6.1. Основные вопросы по существу:</w:t>
      </w:r>
    </w:p>
    <w:p w14:paraId="2B76FB0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Компанией принята антикоррупционная политика. </w:t>
      </w:r>
    </w:p>
    <w:p w14:paraId="0E8977B1"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Компанией принята политика в отношении благотворительной деятельности и социальных взносов. </w:t>
      </w:r>
    </w:p>
    <w:p w14:paraId="4AC17899"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Компанией принята политика, регулирующая привлечение третьих лиц. </w:t>
      </w:r>
    </w:p>
    <w:p w14:paraId="7B3C615E"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6.2. Процессуальные вопросы:</w:t>
      </w:r>
    </w:p>
    <w:p w14:paraId="5670408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Антикоррупционная политика компании ясно изложена и доступна работникам. </w:t>
      </w:r>
    </w:p>
    <w:p w14:paraId="2B68F5D4"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Высшее руководство компании осуществляет ощутимую и значимую поддержку антикоррупционной политики. </w:t>
      </w:r>
    </w:p>
    <w:p w14:paraId="74AB9DF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Политика компании применяется ко всем агентам и представителям.</w:t>
      </w:r>
    </w:p>
    <w:p w14:paraId="76D88976" w14:textId="77777777" w:rsidR="006E4BEE" w:rsidRPr="002D33EC" w:rsidRDefault="006E4BEE" w:rsidP="008F51D0">
      <w:pPr>
        <w:pStyle w:val="Default"/>
        <w:widowControl/>
        <w:numPr>
          <w:ilvl w:val="0"/>
          <w:numId w:val="1"/>
        </w:numPr>
        <w:spacing w:before="120" w:after="120"/>
        <w:ind w:left="714" w:hanging="357"/>
        <w:jc w:val="both"/>
        <w:rPr>
          <w:color w:val="auto"/>
          <w:sz w:val="22"/>
          <w:szCs w:val="22"/>
        </w:rPr>
      </w:pPr>
      <w:r w:rsidRPr="002D33EC">
        <w:rPr>
          <w:color w:val="auto"/>
          <w:sz w:val="22"/>
          <w:szCs w:val="22"/>
        </w:rPr>
        <w:t>Компания проводит ежегодную оценку рисков взяточничества и иных коррупционных действий с целью наиболее эффективного применения своей политики и порядка.</w:t>
      </w:r>
    </w:p>
    <w:p w14:paraId="6C1E67A1"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Компания пересматривает свою программу по соблюдению установленных требований и вносит необходимые изменения с учетом внешних стандартов. </w:t>
      </w:r>
    </w:p>
    <w:p w14:paraId="657A7DC1" w14:textId="59C7E1EC"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Ответственность и контроль за исполнением программы по соблюдению установленных требований несет руководитель, который обладает соответствующими ресурсами, может действовать независимо от руководства и обладает возможностью обратиться непосредственно к совету директоров</w:t>
      </w:r>
      <w:r w:rsidR="000C269B" w:rsidRPr="002D33EC">
        <w:rPr>
          <w:color w:val="auto"/>
          <w:sz w:val="22"/>
          <w:szCs w:val="22"/>
        </w:rPr>
        <w:t xml:space="preserve"> (при наличии)</w:t>
      </w:r>
      <w:r w:rsidRPr="002D33EC">
        <w:rPr>
          <w:color w:val="auto"/>
          <w:sz w:val="22"/>
          <w:szCs w:val="22"/>
        </w:rPr>
        <w:t>.</w:t>
      </w:r>
    </w:p>
    <w:p w14:paraId="27372F1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Компания установила порядок ведения отчетности и внешнего контроля во избежание </w:t>
      </w:r>
      <w:r w:rsidRPr="002D33EC">
        <w:rPr>
          <w:color w:val="auto"/>
          <w:sz w:val="22"/>
          <w:szCs w:val="22"/>
        </w:rPr>
        <w:lastRenderedPageBreak/>
        <w:t>использования своих активов в качестве Подкупа.</w:t>
      </w:r>
    </w:p>
    <w:p w14:paraId="0B16D80F"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Компания обеспечивает периодическое обучение своих должностных лиц, директоров и работников по вопросам антикоррупционной политики и процедур, а также получает от них свидетельства, подтверждающие их обучение.</w:t>
      </w:r>
    </w:p>
    <w:p w14:paraId="066B623D"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Компания обладает возможностью предоставить по запросу своих должностных лиц, директоров, работников и агентов срочную консультацию по вопросам обеспечения соблюдения установленных Политикой требований.</w:t>
      </w:r>
    </w:p>
    <w:p w14:paraId="60A466C5"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Компанией установлены процедуры для работников и контрагентов для подачи конфиденциальных </w:t>
      </w:r>
      <w:r w:rsidR="000A43A0" w:rsidRPr="002D33EC">
        <w:rPr>
          <w:color w:val="auto"/>
          <w:sz w:val="22"/>
          <w:szCs w:val="22"/>
        </w:rPr>
        <w:t>сообщений</w:t>
      </w:r>
      <w:r w:rsidRPr="002D33EC">
        <w:rPr>
          <w:color w:val="auto"/>
          <w:sz w:val="22"/>
          <w:szCs w:val="22"/>
        </w:rPr>
        <w:t xml:space="preserve"> о действиях коррупционного характера.</w:t>
      </w:r>
    </w:p>
    <w:p w14:paraId="1E077EA4" w14:textId="77777777" w:rsidR="006E4BEE" w:rsidRPr="002D33EC" w:rsidRDefault="006E4BEE" w:rsidP="008F51D0">
      <w:pPr>
        <w:pStyle w:val="Default"/>
        <w:keepLines/>
        <w:widowControl/>
        <w:numPr>
          <w:ilvl w:val="0"/>
          <w:numId w:val="1"/>
        </w:numPr>
        <w:spacing w:before="120" w:after="120"/>
        <w:ind w:left="714" w:hanging="357"/>
        <w:jc w:val="both"/>
        <w:rPr>
          <w:color w:val="auto"/>
          <w:sz w:val="22"/>
          <w:szCs w:val="22"/>
        </w:rPr>
      </w:pPr>
      <w:r w:rsidRPr="002D33EC">
        <w:rPr>
          <w:color w:val="auto"/>
          <w:sz w:val="22"/>
          <w:szCs w:val="22"/>
        </w:rPr>
        <w:t>Компанией принят порядок работы внутреннего контроля по соблюдению антикоррупционной политики и компания предоставляет возможность организации встречи с внутренними аудиторами для проведения указанных работ.</w:t>
      </w:r>
    </w:p>
    <w:p w14:paraId="209222B6" w14:textId="77777777" w:rsidR="006E4BEE" w:rsidRPr="002D33EC" w:rsidRDefault="00C63EFC" w:rsidP="008F51D0">
      <w:pPr>
        <w:pStyle w:val="1"/>
        <w:keepNext/>
        <w:keepLines/>
        <w:spacing w:after="120"/>
        <w:ind w:left="720" w:hanging="720"/>
        <w:jc w:val="right"/>
        <w:rPr>
          <w:rFonts w:ascii="Arial" w:hAnsi="Arial" w:cs="Arial"/>
          <w:sz w:val="22"/>
          <w:szCs w:val="22"/>
          <w:lang w:val="ru-RU"/>
        </w:rPr>
      </w:pPr>
      <w:r w:rsidRPr="002D33EC">
        <w:rPr>
          <w:rFonts w:ascii="Arial" w:hAnsi="Arial" w:cs="Arial"/>
          <w:sz w:val="22"/>
          <w:szCs w:val="22"/>
          <w:lang w:val="ru-RU"/>
        </w:rPr>
        <w:br w:type="page"/>
      </w:r>
      <w:bookmarkStart w:id="45" w:name="_Toc183358938"/>
      <w:r w:rsidR="00B2027B" w:rsidRPr="002D33EC">
        <w:rPr>
          <w:rFonts w:ascii="Arial" w:hAnsi="Arial" w:cs="Arial"/>
          <w:sz w:val="22"/>
          <w:szCs w:val="22"/>
          <w:lang w:val="ru-RU"/>
        </w:rPr>
        <w:lastRenderedPageBreak/>
        <w:t>Приложение</w:t>
      </w:r>
      <w:r w:rsidR="00B2027B" w:rsidRPr="002D33EC">
        <w:rPr>
          <w:rFonts w:ascii="Arial" w:hAnsi="Arial" w:cs="Arial"/>
          <w:sz w:val="22"/>
          <w:szCs w:val="22"/>
        </w:rPr>
        <w:t> </w:t>
      </w:r>
      <w:r w:rsidR="006120AD" w:rsidRPr="002D33EC">
        <w:rPr>
          <w:rFonts w:ascii="Arial" w:hAnsi="Arial" w:cs="Arial"/>
          <w:sz w:val="22"/>
          <w:szCs w:val="22"/>
          <w:lang w:val="ru-RU"/>
        </w:rPr>
        <w:t>№</w:t>
      </w:r>
      <w:r w:rsidR="00B2027B" w:rsidRPr="002D33EC">
        <w:rPr>
          <w:rFonts w:ascii="Arial" w:hAnsi="Arial" w:cs="Arial"/>
          <w:sz w:val="22"/>
          <w:szCs w:val="22"/>
          <w:lang w:val="ru-RU"/>
        </w:rPr>
        <w:t>3 к Антикоррупционной политике</w:t>
      </w:r>
      <w:r w:rsidR="006E4BEE" w:rsidRPr="002D33EC">
        <w:rPr>
          <w:rFonts w:ascii="Arial" w:hAnsi="Arial" w:cs="Arial"/>
          <w:sz w:val="22"/>
          <w:szCs w:val="22"/>
          <w:lang w:val="ru-RU"/>
        </w:rPr>
        <w:t xml:space="preserve"> </w:t>
      </w:r>
      <w:r w:rsidR="00F32248" w:rsidRPr="002D33EC">
        <w:rPr>
          <w:rFonts w:ascii="Arial" w:hAnsi="Arial" w:cs="Arial"/>
          <w:sz w:val="22"/>
          <w:szCs w:val="22"/>
          <w:lang w:val="ru-RU"/>
        </w:rPr>
        <w:t>–</w:t>
      </w:r>
      <w:r w:rsidR="006E4BEE" w:rsidRPr="002D33EC">
        <w:rPr>
          <w:rFonts w:ascii="Arial" w:hAnsi="Arial" w:cs="Arial"/>
          <w:sz w:val="22"/>
          <w:szCs w:val="22"/>
          <w:lang w:val="ru-RU"/>
        </w:rPr>
        <w:t xml:space="preserve"> Тревожные признаки</w:t>
      </w:r>
      <w:bookmarkEnd w:id="45"/>
    </w:p>
    <w:p w14:paraId="214A5E63" w14:textId="20FC401B" w:rsidR="006E4BEE" w:rsidRPr="002D33EC" w:rsidRDefault="006E4BEE" w:rsidP="008F51D0">
      <w:pPr>
        <w:spacing w:before="120" w:after="120" w:line="240" w:lineRule="auto"/>
        <w:jc w:val="both"/>
        <w:rPr>
          <w:rFonts w:ascii="Arial" w:hAnsi="Arial" w:cs="Arial"/>
        </w:rPr>
      </w:pPr>
      <w:r w:rsidRPr="002D33EC">
        <w:rPr>
          <w:rFonts w:ascii="Arial" w:hAnsi="Arial" w:cs="Arial"/>
        </w:rPr>
        <w:t>Ниже приведен перечень, в который включены обычно встречающиеся тревожные признаки. Данный перечень не является исчерпывающим. Если Сотруднику становится известно о каком-либо тревожном признаке в отношении</w:t>
      </w:r>
      <w:r w:rsidR="004C5254" w:rsidRPr="002D33EC">
        <w:rPr>
          <w:rFonts w:ascii="Arial" w:hAnsi="Arial" w:cs="Arial"/>
        </w:rPr>
        <w:t xml:space="preserve"> </w:t>
      </w:r>
      <w:r w:rsidR="00431AB2" w:rsidRPr="002D33EC">
        <w:rPr>
          <w:rFonts w:ascii="Arial" w:hAnsi="Arial" w:cs="Arial"/>
        </w:rPr>
        <w:t>Компании</w:t>
      </w:r>
      <w:r w:rsidRPr="002D33EC">
        <w:rPr>
          <w:rFonts w:ascii="Arial" w:hAnsi="Arial" w:cs="Arial"/>
        </w:rPr>
        <w:t xml:space="preserve"> или Третьего лица или об иных подозрительных обстоятельствах, он должен незамедлительно сообщить об этом Уполномоченному лицу по Горячей линии (Раздел V настоящей Политики). </w:t>
      </w:r>
    </w:p>
    <w:p w14:paraId="3D13AD45"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 xml:space="preserve">1. Тревожные признаки, касающиеся отношений с лицами, на которых распространяется действие настоящей Политики: </w:t>
      </w:r>
    </w:p>
    <w:p w14:paraId="36EAF779"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осуществление выплат Третьим лицом или обещание Третьим лицом осуществить выплаты в пользу </w:t>
      </w:r>
      <w:r w:rsidR="000A43A0" w:rsidRPr="002D33EC">
        <w:rPr>
          <w:color w:val="auto"/>
          <w:sz w:val="22"/>
          <w:szCs w:val="22"/>
        </w:rPr>
        <w:t>Сотрудника</w:t>
      </w:r>
      <w:r w:rsidRPr="002D33EC">
        <w:rPr>
          <w:color w:val="auto"/>
          <w:sz w:val="22"/>
          <w:szCs w:val="22"/>
        </w:rPr>
        <w:t xml:space="preserve">, члена его семьи или </w:t>
      </w:r>
      <w:r w:rsidR="009E4DF1" w:rsidRPr="002D33EC">
        <w:rPr>
          <w:color w:val="auto"/>
          <w:sz w:val="22"/>
          <w:szCs w:val="22"/>
        </w:rPr>
        <w:t>Б</w:t>
      </w:r>
      <w:r w:rsidRPr="002D33EC">
        <w:rPr>
          <w:color w:val="auto"/>
          <w:sz w:val="22"/>
          <w:szCs w:val="22"/>
        </w:rPr>
        <w:t xml:space="preserve">лизкого родственника; </w:t>
      </w:r>
    </w:p>
    <w:p w14:paraId="6F24BAC4"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осуществление выплат Третьим лицом или обещание Третьим лицом осуществить выплаты от имени лица, на которое распространяется действие настоящей Политики; </w:t>
      </w:r>
    </w:p>
    <w:p w14:paraId="6F1DDAED" w14:textId="6432FB1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w:t>
      </w:r>
      <w:r w:rsidR="004C5254" w:rsidRPr="002D33EC">
        <w:rPr>
          <w:color w:val="auto"/>
          <w:sz w:val="22"/>
          <w:szCs w:val="22"/>
        </w:rPr>
        <w:t xml:space="preserve"> </w:t>
      </w:r>
      <w:r w:rsidRPr="002D33EC">
        <w:rPr>
          <w:color w:val="auto"/>
          <w:sz w:val="22"/>
          <w:szCs w:val="22"/>
        </w:rPr>
        <w:t>Третьего лица обосновано тем, что он может «все уладить», или аналогичными формулировками;</w:t>
      </w:r>
    </w:p>
    <w:p w14:paraId="67649B53"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 Третьего лица, обладающего минимальными навыками, квалификацией или опытом для выполнения работ, указанных в договоре или счетах;</w:t>
      </w:r>
    </w:p>
    <w:p w14:paraId="19A7A848"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 Третьего лица для выполнения задач, не требующих специальных знаний или навыков, которые могли бы быть выполнены непосредственно Сотрудникам</w:t>
      </w:r>
      <w:r w:rsidR="00262D0D" w:rsidRPr="002D33EC">
        <w:rPr>
          <w:color w:val="auto"/>
          <w:sz w:val="22"/>
          <w:szCs w:val="22"/>
        </w:rPr>
        <w:t>и</w:t>
      </w:r>
      <w:r w:rsidRPr="002D33EC">
        <w:rPr>
          <w:color w:val="auto"/>
          <w:sz w:val="22"/>
          <w:szCs w:val="22"/>
        </w:rPr>
        <w:t xml:space="preserve">; </w:t>
      </w:r>
    </w:p>
    <w:p w14:paraId="4FEF7F9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отсутствие документации в отношении работ или услуг, подлежащих выполнению или оказанию Третьим лицом (например, отсутствие письменного договора или указание в счетах лишь общей фразы «За оказанные услуги»), отсутствие сводного отчета или документов с описанием проделанной работы; </w:t>
      </w:r>
    </w:p>
    <w:p w14:paraId="31FD940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никто не в состоянии объяснить, для чего было нанято Третье лицо, и за какие работы или услуги ему было заплачено; </w:t>
      </w:r>
    </w:p>
    <w:p w14:paraId="682391EC" w14:textId="5BF00CBD"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Третье лицо было нанято </w:t>
      </w:r>
      <w:r w:rsidR="00D84CF8" w:rsidRPr="002D33EC">
        <w:rPr>
          <w:color w:val="auto"/>
          <w:sz w:val="22"/>
          <w:szCs w:val="22"/>
        </w:rPr>
        <w:t>Компанией</w:t>
      </w:r>
      <w:r w:rsidR="000A43A0" w:rsidRPr="002D33EC">
        <w:rPr>
          <w:color w:val="auto"/>
          <w:sz w:val="22"/>
          <w:szCs w:val="22"/>
        </w:rPr>
        <w:t xml:space="preserve"> </w:t>
      </w:r>
      <w:r w:rsidRPr="002D33EC">
        <w:rPr>
          <w:color w:val="auto"/>
          <w:sz w:val="22"/>
          <w:szCs w:val="22"/>
        </w:rPr>
        <w:t>по рекомендации или по требованию Государственного органа, Государственной компании</w:t>
      </w:r>
      <w:r w:rsidR="000C269B" w:rsidRPr="002D33EC">
        <w:rPr>
          <w:color w:val="auto"/>
          <w:sz w:val="22"/>
          <w:szCs w:val="22"/>
        </w:rPr>
        <w:t xml:space="preserve">, </w:t>
      </w:r>
      <w:r w:rsidR="000A43A0" w:rsidRPr="002D33EC">
        <w:rPr>
          <w:color w:val="auto"/>
          <w:sz w:val="22"/>
          <w:szCs w:val="22"/>
        </w:rPr>
        <w:t>Сотрудника</w:t>
      </w:r>
      <w:r w:rsidR="000C269B" w:rsidRPr="002D33EC">
        <w:rPr>
          <w:color w:val="auto"/>
          <w:sz w:val="22"/>
          <w:szCs w:val="22"/>
        </w:rPr>
        <w:t xml:space="preserve"> или другого Третьего лица</w:t>
      </w:r>
      <w:r w:rsidRPr="002D33EC">
        <w:rPr>
          <w:color w:val="auto"/>
          <w:sz w:val="22"/>
          <w:szCs w:val="22"/>
        </w:rPr>
        <w:t>;</w:t>
      </w:r>
    </w:p>
    <w:p w14:paraId="37A2075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Третье лицо частично принадлежит лицу, на которое распространяется действие настоящей Политики, члену его семьи или </w:t>
      </w:r>
      <w:r w:rsidR="00262D0D" w:rsidRPr="002D33EC">
        <w:rPr>
          <w:color w:val="auto"/>
          <w:sz w:val="22"/>
          <w:szCs w:val="22"/>
        </w:rPr>
        <w:t>Б</w:t>
      </w:r>
      <w:r w:rsidRPr="002D33EC">
        <w:rPr>
          <w:color w:val="auto"/>
          <w:sz w:val="22"/>
          <w:szCs w:val="22"/>
        </w:rPr>
        <w:t xml:space="preserve">лизкому родственнику; </w:t>
      </w:r>
    </w:p>
    <w:p w14:paraId="5E007111" w14:textId="730217C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Третье лицо является бывшим Государственным служащим, который взаимодействует со своим бывшим ведомством, либо бывшим агентом или работником лица, на которое распространяется действие настоящей Политики; </w:t>
      </w:r>
    </w:p>
    <w:p w14:paraId="51FE788F"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Третье лицо является членом семьи или </w:t>
      </w:r>
      <w:r w:rsidR="00D82F32" w:rsidRPr="002D33EC">
        <w:rPr>
          <w:color w:val="auto"/>
          <w:sz w:val="22"/>
          <w:szCs w:val="22"/>
        </w:rPr>
        <w:t>Б</w:t>
      </w:r>
      <w:r w:rsidRPr="002D33EC">
        <w:rPr>
          <w:color w:val="auto"/>
          <w:sz w:val="22"/>
          <w:szCs w:val="22"/>
        </w:rPr>
        <w:t>лизким родственником лица, на которое распространяется действие настоящей Политики;</w:t>
      </w:r>
    </w:p>
    <w:p w14:paraId="2A63E88E"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члены семьи или </w:t>
      </w:r>
      <w:r w:rsidR="00D82F32" w:rsidRPr="002D33EC">
        <w:rPr>
          <w:color w:val="auto"/>
          <w:sz w:val="22"/>
          <w:szCs w:val="22"/>
        </w:rPr>
        <w:t>Б</w:t>
      </w:r>
      <w:r w:rsidRPr="002D33EC">
        <w:rPr>
          <w:color w:val="auto"/>
          <w:sz w:val="22"/>
          <w:szCs w:val="22"/>
        </w:rPr>
        <w:t>лизкие родственники лица, на которое распространяется действие настоящей Политики, числятся в штате Третьего лица;</w:t>
      </w:r>
    </w:p>
    <w:p w14:paraId="55DD6AEC" w14:textId="77777777" w:rsidR="00CF1B1B"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финансовые отношения с Государственным служащим, такие как договорные отношения любого рода либо отношения, предполагающие совместное участие в </w:t>
      </w:r>
      <w:r w:rsidRPr="002D33EC">
        <w:rPr>
          <w:color w:val="auto"/>
          <w:sz w:val="22"/>
          <w:szCs w:val="22"/>
        </w:rPr>
        <w:lastRenderedPageBreak/>
        <w:t>инвестировании или осуществлении отчислений на благотворительные цели</w:t>
      </w:r>
      <w:r w:rsidR="00CF1B1B" w:rsidRPr="002D33EC">
        <w:rPr>
          <w:color w:val="auto"/>
          <w:sz w:val="22"/>
          <w:szCs w:val="22"/>
        </w:rPr>
        <w:t>;</w:t>
      </w:r>
    </w:p>
    <w:p w14:paraId="2A5BC9AF" w14:textId="77777777" w:rsidR="00CF1B1B" w:rsidRPr="002D33EC" w:rsidRDefault="00CF1B1B" w:rsidP="008F51D0">
      <w:pPr>
        <w:pStyle w:val="Default"/>
        <w:numPr>
          <w:ilvl w:val="0"/>
          <w:numId w:val="1"/>
        </w:numPr>
        <w:spacing w:before="120" w:after="120"/>
        <w:jc w:val="both"/>
        <w:rPr>
          <w:color w:val="auto"/>
          <w:sz w:val="22"/>
          <w:szCs w:val="22"/>
        </w:rPr>
      </w:pPr>
      <w:r w:rsidRPr="002D33EC">
        <w:rPr>
          <w:color w:val="auto"/>
          <w:sz w:val="22"/>
          <w:szCs w:val="22"/>
        </w:rPr>
        <w:t>Третье лицо является фиктивной компанией,</w:t>
      </w:r>
      <w:r w:rsidR="00753143" w:rsidRPr="002D33EC">
        <w:rPr>
          <w:color w:val="auto"/>
          <w:sz w:val="22"/>
          <w:szCs w:val="22"/>
        </w:rPr>
        <w:t xml:space="preserve"> компанией-однодневкой</w:t>
      </w:r>
      <w:r w:rsidRPr="002D33EC">
        <w:rPr>
          <w:color w:val="auto"/>
          <w:sz w:val="22"/>
          <w:szCs w:val="22"/>
        </w:rPr>
        <w:t>;</w:t>
      </w:r>
    </w:p>
    <w:p w14:paraId="1E551246" w14:textId="77777777" w:rsidR="006E4BEE" w:rsidRPr="002D33EC" w:rsidRDefault="00CF1B1B" w:rsidP="008F51D0">
      <w:pPr>
        <w:pStyle w:val="Default"/>
        <w:numPr>
          <w:ilvl w:val="0"/>
          <w:numId w:val="1"/>
        </w:numPr>
        <w:spacing w:before="120" w:after="120"/>
        <w:jc w:val="both"/>
        <w:rPr>
          <w:color w:val="auto"/>
          <w:sz w:val="22"/>
          <w:szCs w:val="22"/>
        </w:rPr>
      </w:pPr>
      <w:r w:rsidRPr="002D33EC">
        <w:rPr>
          <w:color w:val="auto"/>
          <w:sz w:val="22"/>
          <w:szCs w:val="22"/>
        </w:rPr>
        <w:t>Третье лицо зарегистрировано или находится в офшорн</w:t>
      </w:r>
      <w:r w:rsidR="00317D7F" w:rsidRPr="002D33EC">
        <w:rPr>
          <w:color w:val="auto"/>
          <w:sz w:val="22"/>
          <w:szCs w:val="22"/>
        </w:rPr>
        <w:t>ой</w:t>
      </w:r>
      <w:r w:rsidRPr="002D33EC">
        <w:rPr>
          <w:color w:val="auto"/>
          <w:sz w:val="22"/>
          <w:szCs w:val="22"/>
        </w:rPr>
        <w:t xml:space="preserve"> зон</w:t>
      </w:r>
      <w:r w:rsidR="00317D7F" w:rsidRPr="002D33EC">
        <w:rPr>
          <w:color w:val="auto"/>
          <w:sz w:val="22"/>
          <w:szCs w:val="22"/>
        </w:rPr>
        <w:t>е, в том числе в зоне для легализации (</w:t>
      </w:r>
      <w:r w:rsidRPr="002D33EC">
        <w:rPr>
          <w:color w:val="auto"/>
          <w:sz w:val="22"/>
          <w:szCs w:val="22"/>
        </w:rPr>
        <w:t>«отмывания»</w:t>
      </w:r>
      <w:r w:rsidR="00317D7F" w:rsidRPr="002D33EC">
        <w:rPr>
          <w:color w:val="auto"/>
          <w:sz w:val="22"/>
          <w:szCs w:val="22"/>
        </w:rPr>
        <w:t>)</w:t>
      </w:r>
      <w:r w:rsidRPr="002D33EC">
        <w:rPr>
          <w:color w:val="auto"/>
          <w:sz w:val="22"/>
          <w:szCs w:val="22"/>
        </w:rPr>
        <w:t xml:space="preserve"> денег</w:t>
      </w:r>
      <w:r w:rsidR="006E4BEE" w:rsidRPr="002D33EC">
        <w:rPr>
          <w:color w:val="auto"/>
          <w:sz w:val="22"/>
          <w:szCs w:val="22"/>
        </w:rPr>
        <w:t xml:space="preserve">. </w:t>
      </w:r>
    </w:p>
    <w:p w14:paraId="40AAB6C9" w14:textId="77777777" w:rsidR="006E4BEE" w:rsidRPr="002D33EC" w:rsidRDefault="006E4BEE" w:rsidP="008F51D0">
      <w:pPr>
        <w:keepNext/>
        <w:keepLines/>
        <w:spacing w:before="120" w:after="120" w:line="240" w:lineRule="auto"/>
        <w:jc w:val="both"/>
        <w:rPr>
          <w:rFonts w:ascii="Arial" w:hAnsi="Arial" w:cs="Arial"/>
          <w:b/>
        </w:rPr>
      </w:pPr>
      <w:r w:rsidRPr="002D33EC">
        <w:rPr>
          <w:rFonts w:ascii="Arial" w:hAnsi="Arial" w:cs="Arial"/>
          <w:b/>
        </w:rPr>
        <w:t xml:space="preserve">2. Тревожные признаки, касающиеся финансового контроля: </w:t>
      </w:r>
    </w:p>
    <w:p w14:paraId="70330F1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чрезмерное использование наличных денежных средств; значительные выплаты совершаются наличными денежными средствами;</w:t>
      </w:r>
    </w:p>
    <w:p w14:paraId="71D5D50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отсутствие или неоднозначность документации по сделке; </w:t>
      </w:r>
    </w:p>
    <w:p w14:paraId="335AE721"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отсутствие прозрачности совершения сделки; </w:t>
      </w:r>
    </w:p>
    <w:p w14:paraId="4161B8A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сделка предполагает наличие многочисленных посредников или является непрозрачной в силу иных причин;</w:t>
      </w:r>
    </w:p>
    <w:p w14:paraId="5CF4B195"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небрежное ведение бухгалтерского учета и слабый финансовый контроль за расходами;</w:t>
      </w:r>
    </w:p>
    <w:p w14:paraId="324D8AB4"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использование банковских счетов, не учтенных в системе ведения учета и отчетности;</w:t>
      </w:r>
    </w:p>
    <w:p w14:paraId="63CEF29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необоснованные премии, выплаченные в нестандартном объеме и в непривычное время; </w:t>
      </w:r>
    </w:p>
    <w:p w14:paraId="153E0EA3"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использование или обсуждение фальшивых счетов (инвойсов) или иных фальшивых документов; </w:t>
      </w:r>
    </w:p>
    <w:p w14:paraId="08C42D0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платеж, учитываемый как расход, совершаемый в пользу юридического лица, или Государственной компании, или Государственного органа, на самом деле совершается в пользу физического лица;</w:t>
      </w:r>
    </w:p>
    <w:p w14:paraId="690026A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платеж в пользу Государственной компании или Государственного органа осуществляется наличными денежными средствами;</w:t>
      </w:r>
    </w:p>
    <w:p w14:paraId="45D7CEF3"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выплаты наличными денежными средствами совершаются без однозначной, обоснованной или разумной цели;</w:t>
      </w:r>
    </w:p>
    <w:p w14:paraId="032B2AE8"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отсутствие сопроводительной документации по выплатам; </w:t>
      </w:r>
    </w:p>
    <w:p w14:paraId="2A19A59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оплата не подтверждена достаточной сопроводительной документацией;</w:t>
      </w:r>
    </w:p>
    <w:p w14:paraId="34F2DBF1"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высокие объемы наличных расчетов и ненадлежащий контроль использования наличных денежных средств; </w:t>
      </w:r>
    </w:p>
    <w:p w14:paraId="63EC729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платежи перечисляются за пределы страны, в которой осуществляется деятельность; </w:t>
      </w:r>
    </w:p>
    <w:p w14:paraId="00F59E25"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неверный учет сделок с участием Государственных органов, Государственных компаний или лиц, на которых распространяется действие настоящей Политики. </w:t>
      </w:r>
    </w:p>
    <w:p w14:paraId="69C0B241"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lastRenderedPageBreak/>
        <w:t>3. Тревожные признаки, касающиеся, благотворительной деятельности и спонсорских взносов:</w:t>
      </w:r>
    </w:p>
    <w:p w14:paraId="20834607" w14:textId="25B7AEFB"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оплата транспортных расходов (путешествий) членам семьи или </w:t>
      </w:r>
      <w:r w:rsidR="00D82F32" w:rsidRPr="002D33EC">
        <w:rPr>
          <w:color w:val="auto"/>
          <w:sz w:val="22"/>
          <w:szCs w:val="22"/>
        </w:rPr>
        <w:t>Б</w:t>
      </w:r>
      <w:r w:rsidRPr="002D33EC">
        <w:rPr>
          <w:color w:val="auto"/>
          <w:sz w:val="22"/>
          <w:szCs w:val="22"/>
        </w:rPr>
        <w:t>лизким родственникам лица, на которое распространяется действие настоящей Политики;</w:t>
      </w:r>
    </w:p>
    <w:p w14:paraId="67223463"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крупные подарки лицам, на которых распространяется действие настоящей Политики; </w:t>
      </w:r>
    </w:p>
    <w:p w14:paraId="26409C7F"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чрезмерные затраты на оплату развлекательных мероприятий; </w:t>
      </w:r>
    </w:p>
    <w:p w14:paraId="17C08882"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оказание не связанных прямо с осуществлением какой-либо законной коммерческой деятельности знаков делового гостеприимства лицам, на которых распространяется действие настоящей Политики;</w:t>
      </w:r>
    </w:p>
    <w:p w14:paraId="5041AAEF"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оказание знаков делового гостеприимства любому физическому лицу в виде более </w:t>
      </w:r>
      <w:r w:rsidR="009B0004" w:rsidRPr="002D33EC">
        <w:rPr>
          <w:color w:val="auto"/>
          <w:sz w:val="22"/>
          <w:szCs w:val="22"/>
        </w:rPr>
        <w:t xml:space="preserve">чем </w:t>
      </w:r>
      <w:r w:rsidRPr="002D33EC">
        <w:rPr>
          <w:color w:val="auto"/>
          <w:sz w:val="22"/>
          <w:szCs w:val="22"/>
        </w:rPr>
        <w:t>одного подарка в течение календарного года;</w:t>
      </w:r>
    </w:p>
    <w:p w14:paraId="02476626" w14:textId="12C08CA8"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отчисления на благотворительные цели, совершаемые в пользу организации, аффилированной с лицом, на которое распространяется действие настоящей Политики</w:t>
      </w:r>
      <w:r w:rsidR="000C269B" w:rsidRPr="002D33EC">
        <w:rPr>
          <w:color w:val="auto"/>
          <w:sz w:val="22"/>
          <w:szCs w:val="22"/>
        </w:rPr>
        <w:t>.</w:t>
      </w:r>
      <w:r w:rsidRPr="002D33EC">
        <w:rPr>
          <w:color w:val="auto"/>
          <w:sz w:val="22"/>
          <w:szCs w:val="22"/>
        </w:rPr>
        <w:t xml:space="preserve"> </w:t>
      </w:r>
    </w:p>
    <w:p w14:paraId="082672AF"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4. Тревожные признаки, касающиеся привлечения Третьих лиц:</w:t>
      </w:r>
    </w:p>
    <w:p w14:paraId="460A63DD"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чрезмерное привлечение Третьих лиц для взаимодействия с Государственными органами;</w:t>
      </w:r>
    </w:p>
    <w:p w14:paraId="17A6004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 Третьих лиц, у которых недостаточно профессионального опыта для выполнения своих функций;</w:t>
      </w:r>
    </w:p>
    <w:p w14:paraId="566556AB"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 Третьих лиц в силу наличия у них связей с Государственными органами, Государственными компаниями и Государственными служащими;</w:t>
      </w:r>
    </w:p>
    <w:p w14:paraId="08BAC4C7"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 Третьих лиц, которые в свою очередь привлекают иных лиц для взаимодействия с Государственными органами, Государственными компаниями и Государственным служащими;</w:t>
      </w:r>
    </w:p>
    <w:p w14:paraId="001BB3EE"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привлечение Третьих лиц без проведения предшествующей заключению договора проверки.</w:t>
      </w:r>
    </w:p>
    <w:p w14:paraId="41D25653" w14:textId="77777777" w:rsidR="006E4BEE" w:rsidRPr="002D33EC" w:rsidRDefault="006E4BEE" w:rsidP="008F51D0">
      <w:pPr>
        <w:spacing w:before="120" w:after="120" w:line="240" w:lineRule="auto"/>
        <w:jc w:val="both"/>
        <w:rPr>
          <w:rFonts w:ascii="Arial" w:hAnsi="Arial" w:cs="Arial"/>
          <w:b/>
        </w:rPr>
      </w:pPr>
      <w:r w:rsidRPr="002D33EC">
        <w:rPr>
          <w:rFonts w:ascii="Arial" w:hAnsi="Arial" w:cs="Arial"/>
          <w:b/>
        </w:rPr>
        <w:t xml:space="preserve">5. Иные тревожные признаки: </w:t>
      </w:r>
    </w:p>
    <w:p w14:paraId="3D469614"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нежелание Сотрудников оказывать содействие в выяснении фактов, предоставлять разъяснения относительно сомнительных платежей; </w:t>
      </w:r>
    </w:p>
    <w:p w14:paraId="57F86304"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необъяснимое повышение объема продаж или прибыли в определенном регионе или коммерческом подразделении; </w:t>
      </w:r>
    </w:p>
    <w:p w14:paraId="6EFB83EA"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платежи, совершаемые из источников за пределами страны, или платежи на банковские счета за пределами страны;</w:t>
      </w:r>
    </w:p>
    <w:p w14:paraId="4200A4B0"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требование со стороны Третьего лица о выплате в его пользу комиссии или вознаграждения, которое представляется чрезмерным, или нестандартные условия совершения платежей (например, крупный авансовый платеж или выплата через </w:t>
      </w:r>
      <w:r w:rsidRPr="002D33EC">
        <w:rPr>
          <w:color w:val="auto"/>
          <w:sz w:val="22"/>
          <w:szCs w:val="22"/>
        </w:rPr>
        <w:lastRenderedPageBreak/>
        <w:t>посредника);</w:t>
      </w:r>
    </w:p>
    <w:p w14:paraId="2DBAD75E"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Третье лицо имеет соответствующую репутацию в связи с Подкупом или иными незаконными действиями;</w:t>
      </w:r>
    </w:p>
    <w:p w14:paraId="73E50C69" w14:textId="77777777" w:rsidR="006E4BEE" w:rsidRPr="002D33EC" w:rsidRDefault="006E4BEE" w:rsidP="008F51D0">
      <w:pPr>
        <w:pStyle w:val="Default"/>
        <w:numPr>
          <w:ilvl w:val="0"/>
          <w:numId w:val="1"/>
        </w:numPr>
        <w:spacing w:before="120" w:after="120"/>
        <w:jc w:val="both"/>
        <w:rPr>
          <w:color w:val="auto"/>
          <w:sz w:val="22"/>
          <w:szCs w:val="22"/>
        </w:rPr>
      </w:pPr>
      <w:r w:rsidRPr="002D33EC">
        <w:rPr>
          <w:color w:val="auto"/>
          <w:sz w:val="22"/>
          <w:szCs w:val="22"/>
        </w:rPr>
        <w:t xml:space="preserve">отказ Третьего лица закрепить в договорном порядке </w:t>
      </w:r>
      <w:r w:rsidR="00E36DE2" w:rsidRPr="002D33EC">
        <w:rPr>
          <w:color w:val="auto"/>
          <w:sz w:val="22"/>
          <w:szCs w:val="22"/>
        </w:rPr>
        <w:t xml:space="preserve">Антикоррупционные </w:t>
      </w:r>
      <w:r w:rsidRPr="002D33EC">
        <w:rPr>
          <w:color w:val="auto"/>
          <w:sz w:val="22"/>
          <w:szCs w:val="22"/>
        </w:rPr>
        <w:t>обязательства.</w:t>
      </w:r>
    </w:p>
    <w:p w14:paraId="3519FB20" w14:textId="77777777" w:rsidR="006E4BEE" w:rsidRPr="002D33EC" w:rsidRDefault="001B383F" w:rsidP="008F51D0">
      <w:pPr>
        <w:pStyle w:val="1"/>
        <w:keepNext/>
        <w:keepLines/>
        <w:spacing w:after="120"/>
        <w:ind w:left="720" w:hanging="720"/>
        <w:jc w:val="right"/>
        <w:rPr>
          <w:rFonts w:ascii="Arial" w:hAnsi="Arial" w:cs="Arial"/>
          <w:sz w:val="22"/>
          <w:szCs w:val="22"/>
          <w:lang w:val="ru-RU"/>
        </w:rPr>
      </w:pPr>
      <w:r w:rsidRPr="002D33EC">
        <w:rPr>
          <w:rFonts w:ascii="Arial" w:hAnsi="Arial" w:cs="Arial"/>
          <w:sz w:val="22"/>
          <w:szCs w:val="22"/>
          <w:lang w:val="ru-RU"/>
        </w:rPr>
        <w:br w:type="page"/>
      </w:r>
      <w:bookmarkStart w:id="46" w:name="_Toc183358939"/>
      <w:r w:rsidRPr="002D33EC">
        <w:rPr>
          <w:rFonts w:ascii="Arial" w:hAnsi="Arial" w:cs="Arial"/>
          <w:sz w:val="22"/>
          <w:szCs w:val="22"/>
          <w:lang w:val="ru-RU"/>
        </w:rPr>
        <w:lastRenderedPageBreak/>
        <w:t>Приложение</w:t>
      </w:r>
      <w:r w:rsidRPr="002D33EC">
        <w:rPr>
          <w:rFonts w:ascii="Arial" w:hAnsi="Arial" w:cs="Arial"/>
          <w:sz w:val="22"/>
          <w:szCs w:val="22"/>
        </w:rPr>
        <w:t> </w:t>
      </w:r>
      <w:r w:rsidR="006120AD" w:rsidRPr="002D33EC">
        <w:rPr>
          <w:rFonts w:ascii="Arial" w:hAnsi="Arial" w:cs="Arial"/>
          <w:sz w:val="22"/>
          <w:szCs w:val="22"/>
          <w:lang w:val="ru-RU"/>
        </w:rPr>
        <w:t>№</w:t>
      </w:r>
      <w:r w:rsidRPr="002D33EC">
        <w:rPr>
          <w:rFonts w:ascii="Arial" w:hAnsi="Arial" w:cs="Arial"/>
          <w:sz w:val="22"/>
          <w:szCs w:val="22"/>
          <w:lang w:val="ru-RU"/>
        </w:rPr>
        <w:t>4 к Антикоррупционной политике</w:t>
      </w:r>
      <w:r w:rsidR="006E4BEE" w:rsidRPr="002D33EC">
        <w:rPr>
          <w:rFonts w:ascii="Arial" w:hAnsi="Arial" w:cs="Arial"/>
          <w:sz w:val="22"/>
          <w:szCs w:val="22"/>
          <w:lang w:val="ru-RU"/>
        </w:rPr>
        <w:t xml:space="preserve"> – </w:t>
      </w:r>
      <w:r w:rsidR="00475A5D" w:rsidRPr="002D33EC">
        <w:rPr>
          <w:rFonts w:ascii="Arial" w:hAnsi="Arial" w:cs="Arial"/>
          <w:sz w:val="22"/>
          <w:szCs w:val="22"/>
          <w:lang w:val="ru-RU"/>
        </w:rPr>
        <w:t xml:space="preserve">Выплаты </w:t>
      </w:r>
      <w:r w:rsidR="006E4BEE" w:rsidRPr="002D33EC">
        <w:rPr>
          <w:rFonts w:ascii="Arial" w:hAnsi="Arial" w:cs="Arial"/>
          <w:sz w:val="22"/>
          <w:szCs w:val="22"/>
          <w:lang w:val="ru-RU"/>
        </w:rPr>
        <w:t>за содействие: управление рисками и реакция на запросы</w:t>
      </w:r>
      <w:bookmarkEnd w:id="46"/>
    </w:p>
    <w:p w14:paraId="40C3D284" w14:textId="77777777" w:rsidR="006E4BEE" w:rsidRPr="002D33EC" w:rsidRDefault="006E4BEE" w:rsidP="008F51D0">
      <w:pPr>
        <w:numPr>
          <w:ilvl w:val="0"/>
          <w:numId w:val="23"/>
        </w:numPr>
        <w:spacing w:before="120" w:after="120" w:line="240" w:lineRule="auto"/>
        <w:ind w:hanging="578"/>
        <w:jc w:val="both"/>
        <w:rPr>
          <w:rFonts w:ascii="Arial" w:hAnsi="Arial" w:cs="Arial"/>
        </w:rPr>
      </w:pPr>
      <w:r w:rsidRPr="002D33EC">
        <w:rPr>
          <w:rFonts w:ascii="Arial" w:hAnsi="Arial" w:cs="Arial"/>
        </w:rPr>
        <w:t xml:space="preserve">Действия, которые необходимо предпринимать для снижения риска, </w:t>
      </w:r>
      <w:r w:rsidR="00C96E26" w:rsidRPr="002D33EC">
        <w:rPr>
          <w:rFonts w:ascii="Arial" w:hAnsi="Arial" w:cs="Arial"/>
        </w:rPr>
        <w:t xml:space="preserve">связанного с Подкупом, в том числе требованием о </w:t>
      </w:r>
      <w:r w:rsidR="00475A5D" w:rsidRPr="002D33EC">
        <w:rPr>
          <w:rFonts w:ascii="Arial" w:hAnsi="Arial" w:cs="Arial"/>
        </w:rPr>
        <w:t xml:space="preserve">Выплате </w:t>
      </w:r>
      <w:r w:rsidRPr="002D33EC">
        <w:rPr>
          <w:rFonts w:ascii="Arial" w:hAnsi="Arial" w:cs="Arial"/>
        </w:rPr>
        <w:t>за содействие, включают в себя:</w:t>
      </w:r>
    </w:p>
    <w:p w14:paraId="336FEE44" w14:textId="7E95E06D" w:rsidR="006E4BEE" w:rsidRPr="002D33EC" w:rsidRDefault="006E4BEE" w:rsidP="008F51D0">
      <w:pPr>
        <w:numPr>
          <w:ilvl w:val="0"/>
          <w:numId w:val="8"/>
        </w:numPr>
        <w:spacing w:before="120" w:after="120" w:line="240" w:lineRule="auto"/>
        <w:jc w:val="both"/>
        <w:rPr>
          <w:rFonts w:ascii="Arial" w:hAnsi="Arial" w:cs="Arial"/>
        </w:rPr>
      </w:pPr>
      <w:r w:rsidRPr="002D33EC">
        <w:rPr>
          <w:rFonts w:ascii="Arial" w:hAnsi="Arial" w:cs="Arial"/>
        </w:rPr>
        <w:t xml:space="preserve">информирование всех Третьих лиц об установленном в </w:t>
      </w:r>
      <w:r w:rsidR="00431AB2" w:rsidRPr="002D33EC">
        <w:rPr>
          <w:rFonts w:ascii="Arial" w:hAnsi="Arial" w:cs="Arial"/>
        </w:rPr>
        <w:t>Компании</w:t>
      </w:r>
      <w:r w:rsidRPr="002D33EC">
        <w:rPr>
          <w:rFonts w:ascii="Arial" w:hAnsi="Arial" w:cs="Arial"/>
        </w:rPr>
        <w:t xml:space="preserve"> полном запрете на </w:t>
      </w:r>
      <w:r w:rsidR="00475A5D" w:rsidRPr="002D33EC">
        <w:rPr>
          <w:rFonts w:ascii="Arial" w:hAnsi="Arial" w:cs="Arial"/>
        </w:rPr>
        <w:t xml:space="preserve">Выплаты </w:t>
      </w:r>
      <w:r w:rsidRPr="002D33EC">
        <w:rPr>
          <w:rFonts w:ascii="Arial" w:hAnsi="Arial" w:cs="Arial"/>
        </w:rPr>
        <w:t>за содействие</w:t>
      </w:r>
      <w:r w:rsidR="00C96E26" w:rsidRPr="002D33EC">
        <w:rPr>
          <w:rFonts w:ascii="Arial" w:hAnsi="Arial" w:cs="Arial"/>
        </w:rPr>
        <w:t xml:space="preserve"> (в частности, незначительные, неофициальные, непрозрачные выплаты, совершения которых требуют Государственные служащие с целью проведения или ускорения стандартных официальных процедур, на которые </w:t>
      </w:r>
      <w:r w:rsidR="000040F3" w:rsidRPr="002D33EC">
        <w:rPr>
          <w:rFonts w:ascii="Arial" w:hAnsi="Arial" w:cs="Arial"/>
        </w:rPr>
        <w:t>Компания</w:t>
      </w:r>
      <w:r w:rsidR="00C96E26" w:rsidRPr="002D33EC">
        <w:rPr>
          <w:rFonts w:ascii="Arial" w:hAnsi="Arial" w:cs="Arial"/>
        </w:rPr>
        <w:t xml:space="preserve"> имеет право на основании применимого законодательства. Выплатой за содействие, в том числе считается платеж, совершенный в пользу отдельного Государственного служащего или указанного им лица, а не Государственного органа)</w:t>
      </w:r>
      <w:r w:rsidRPr="002D33EC">
        <w:rPr>
          <w:rFonts w:ascii="Arial" w:hAnsi="Arial" w:cs="Arial"/>
        </w:rPr>
        <w:t>;</w:t>
      </w:r>
    </w:p>
    <w:p w14:paraId="68147826" w14:textId="77777777" w:rsidR="006E4BEE" w:rsidRPr="002D33EC" w:rsidRDefault="006E4BEE" w:rsidP="008F51D0">
      <w:pPr>
        <w:numPr>
          <w:ilvl w:val="0"/>
          <w:numId w:val="8"/>
        </w:numPr>
        <w:spacing w:before="120" w:after="120" w:line="240" w:lineRule="auto"/>
        <w:jc w:val="both"/>
        <w:rPr>
          <w:rFonts w:ascii="Arial" w:hAnsi="Arial" w:cs="Arial"/>
        </w:rPr>
      </w:pPr>
      <w:r w:rsidRPr="002D33EC">
        <w:rPr>
          <w:rFonts w:ascii="Arial" w:hAnsi="Arial" w:cs="Arial"/>
        </w:rPr>
        <w:t>привлечение, в случаях</w:t>
      </w:r>
      <w:r w:rsidR="009113AD" w:rsidRPr="002D33EC">
        <w:rPr>
          <w:rFonts w:ascii="Arial" w:hAnsi="Arial" w:cs="Arial"/>
        </w:rPr>
        <w:t>,</w:t>
      </w:r>
      <w:r w:rsidRPr="002D33EC">
        <w:rPr>
          <w:rFonts w:ascii="Arial" w:hAnsi="Arial" w:cs="Arial"/>
        </w:rPr>
        <w:t xml:space="preserve"> когда это приемлемо, местных юридических консультантов, которые могут помочь отличить правомерные платежи от запросов на осуществление Выплат за содействие;</w:t>
      </w:r>
    </w:p>
    <w:p w14:paraId="745234A6" w14:textId="77777777" w:rsidR="006E4BEE" w:rsidRPr="002D33EC" w:rsidRDefault="006E4BEE" w:rsidP="008F51D0">
      <w:pPr>
        <w:numPr>
          <w:ilvl w:val="0"/>
          <w:numId w:val="8"/>
        </w:numPr>
        <w:spacing w:before="120" w:after="120" w:line="240" w:lineRule="auto"/>
        <w:jc w:val="both"/>
        <w:rPr>
          <w:rFonts w:ascii="Arial" w:hAnsi="Arial" w:cs="Arial"/>
        </w:rPr>
      </w:pPr>
      <w:r w:rsidRPr="002D33EC">
        <w:rPr>
          <w:rFonts w:ascii="Arial" w:hAnsi="Arial" w:cs="Arial"/>
        </w:rPr>
        <w:t>планирование реалистичных временных рамок для реализации проектов таким образом, чтобы на стадии осуществления проектов с повышенным риском получения запросов на осуществление Выплат за содействие (таких как поставка, доставка, таможня) было заложено достаточное количество времени.</w:t>
      </w:r>
    </w:p>
    <w:p w14:paraId="10BAC542" w14:textId="77777777" w:rsidR="006E4BEE" w:rsidRPr="002D33EC" w:rsidRDefault="006E4BEE" w:rsidP="008F51D0">
      <w:pPr>
        <w:numPr>
          <w:ilvl w:val="0"/>
          <w:numId w:val="23"/>
        </w:numPr>
        <w:spacing w:before="120" w:after="120" w:line="240" w:lineRule="auto"/>
        <w:ind w:hanging="578"/>
        <w:jc w:val="both"/>
        <w:rPr>
          <w:rFonts w:ascii="Arial" w:hAnsi="Arial" w:cs="Arial"/>
        </w:rPr>
      </w:pPr>
      <w:r w:rsidRPr="002D33EC">
        <w:rPr>
          <w:rFonts w:ascii="Arial" w:hAnsi="Arial" w:cs="Arial"/>
        </w:rPr>
        <w:t>Если к вам поступило требование осуществить платеж, который является или вероятно является Выплатой за содействие, вам необходимо сделать следующее:</w:t>
      </w:r>
    </w:p>
    <w:p w14:paraId="682E3FAE" w14:textId="77777777" w:rsidR="006E4BEE" w:rsidRPr="002D33EC" w:rsidRDefault="006E4BEE" w:rsidP="008F51D0">
      <w:pPr>
        <w:numPr>
          <w:ilvl w:val="0"/>
          <w:numId w:val="24"/>
        </w:numPr>
        <w:spacing w:before="120" w:after="120" w:line="240" w:lineRule="auto"/>
        <w:jc w:val="both"/>
        <w:rPr>
          <w:rFonts w:ascii="Arial" w:hAnsi="Arial" w:cs="Arial"/>
        </w:rPr>
      </w:pPr>
      <w:r w:rsidRPr="002D33EC">
        <w:rPr>
          <w:rFonts w:ascii="Arial" w:hAnsi="Arial" w:cs="Arial"/>
        </w:rPr>
        <w:t>отказаться осуществлять платеж;</w:t>
      </w:r>
    </w:p>
    <w:p w14:paraId="514DD3B9" w14:textId="77777777" w:rsidR="006E4BEE" w:rsidRPr="002D33EC" w:rsidRDefault="006E4BEE" w:rsidP="008F51D0">
      <w:pPr>
        <w:numPr>
          <w:ilvl w:val="0"/>
          <w:numId w:val="24"/>
        </w:numPr>
        <w:spacing w:before="120" w:after="120" w:line="240" w:lineRule="auto"/>
        <w:jc w:val="both"/>
        <w:rPr>
          <w:rFonts w:ascii="Arial" w:hAnsi="Arial" w:cs="Arial"/>
        </w:rPr>
      </w:pPr>
      <w:r w:rsidRPr="002D33EC">
        <w:rPr>
          <w:rFonts w:ascii="Arial" w:hAnsi="Arial" w:cs="Arial"/>
        </w:rPr>
        <w:t>зафиксировать имя лица, от которого поступило требование осуществить платеж;</w:t>
      </w:r>
    </w:p>
    <w:p w14:paraId="31C02E0F" w14:textId="77777777" w:rsidR="006E4BEE" w:rsidRPr="002D33EC" w:rsidRDefault="006E4BEE" w:rsidP="008F51D0">
      <w:pPr>
        <w:numPr>
          <w:ilvl w:val="0"/>
          <w:numId w:val="24"/>
        </w:numPr>
        <w:spacing w:before="120" w:after="120" w:line="240" w:lineRule="auto"/>
        <w:jc w:val="both"/>
        <w:rPr>
          <w:rFonts w:ascii="Arial" w:hAnsi="Arial" w:cs="Arial"/>
        </w:rPr>
      </w:pPr>
      <w:r w:rsidRPr="002D33EC">
        <w:rPr>
          <w:rFonts w:ascii="Arial" w:hAnsi="Arial" w:cs="Arial"/>
        </w:rPr>
        <w:t>незамедлительно проинформировать Уполномоченное лицо и получить от него инструкции на осуществление дальнейших действий;</w:t>
      </w:r>
    </w:p>
    <w:p w14:paraId="34B3C4B9" w14:textId="77777777" w:rsidR="006E4BEE" w:rsidRPr="002D33EC" w:rsidRDefault="001E31EB" w:rsidP="008F51D0">
      <w:pPr>
        <w:numPr>
          <w:ilvl w:val="0"/>
          <w:numId w:val="24"/>
        </w:numPr>
        <w:spacing w:before="120" w:after="120" w:line="240" w:lineRule="auto"/>
        <w:jc w:val="both"/>
        <w:rPr>
          <w:rFonts w:ascii="Arial" w:hAnsi="Arial" w:cs="Arial"/>
        </w:rPr>
      </w:pPr>
      <w:r w:rsidRPr="002D33EC">
        <w:rPr>
          <w:rFonts w:ascii="Arial" w:hAnsi="Arial" w:cs="Arial"/>
        </w:rPr>
        <w:t xml:space="preserve">самостоятельно </w:t>
      </w:r>
      <w:r w:rsidR="006E4BEE" w:rsidRPr="002D33EC">
        <w:rPr>
          <w:rFonts w:ascii="Arial" w:hAnsi="Arial" w:cs="Arial"/>
        </w:rPr>
        <w:t>принять решение о том, какое из следующих действий будет являться наиболее разумным:</w:t>
      </w:r>
    </w:p>
    <w:p w14:paraId="6F8ECDC9" w14:textId="77777777" w:rsidR="006E4BEE" w:rsidRPr="002D33EC" w:rsidRDefault="006E4BEE" w:rsidP="008F51D0">
      <w:pPr>
        <w:numPr>
          <w:ilvl w:val="1"/>
          <w:numId w:val="24"/>
        </w:numPr>
        <w:spacing w:before="120" w:after="120" w:line="240" w:lineRule="auto"/>
        <w:jc w:val="both"/>
        <w:rPr>
          <w:rFonts w:ascii="Arial" w:hAnsi="Arial" w:cs="Arial"/>
        </w:rPr>
      </w:pPr>
      <w:r w:rsidRPr="002D33EC">
        <w:rPr>
          <w:rFonts w:ascii="Arial" w:hAnsi="Arial" w:cs="Arial"/>
        </w:rPr>
        <w:t>проинформировать лицо, от которого поступило требование, что осуществление платежа запрещено настоящей Политикой, является незаконным и может привести к вашему увольнению;</w:t>
      </w:r>
    </w:p>
    <w:p w14:paraId="54799D64" w14:textId="77777777" w:rsidR="006E4BEE" w:rsidRPr="002D33EC" w:rsidRDefault="006E4BEE" w:rsidP="008F51D0">
      <w:pPr>
        <w:numPr>
          <w:ilvl w:val="1"/>
          <w:numId w:val="24"/>
        </w:numPr>
        <w:spacing w:before="120" w:after="120" w:line="240" w:lineRule="auto"/>
        <w:jc w:val="both"/>
        <w:rPr>
          <w:rFonts w:ascii="Arial" w:hAnsi="Arial" w:cs="Arial"/>
        </w:rPr>
      </w:pPr>
      <w:r w:rsidRPr="002D33EC">
        <w:rPr>
          <w:rFonts w:ascii="Arial" w:hAnsi="Arial" w:cs="Arial"/>
        </w:rPr>
        <w:t xml:space="preserve">проинформировать лицо, от которого поступило требование, что все пошлины должны быть оплачены </w:t>
      </w:r>
      <w:r w:rsidR="00C96E26" w:rsidRPr="002D33EC">
        <w:rPr>
          <w:rFonts w:ascii="Arial" w:hAnsi="Arial" w:cs="Arial"/>
        </w:rPr>
        <w:t xml:space="preserve">только в соответствии с установленным законодательством порядком </w:t>
      </w:r>
      <w:r w:rsidRPr="002D33EC">
        <w:rPr>
          <w:rFonts w:ascii="Arial" w:hAnsi="Arial" w:cs="Arial"/>
        </w:rPr>
        <w:t>и их оплата должна быть подтверждена официальной квитанцией, содержащей всю информацию о платеже, в том числе информацию о лице, получившем платеж;</w:t>
      </w:r>
    </w:p>
    <w:p w14:paraId="5897EB74" w14:textId="1A98EDBE" w:rsidR="006E4BEE" w:rsidRPr="002D33EC" w:rsidRDefault="006E4BEE" w:rsidP="008F51D0">
      <w:pPr>
        <w:numPr>
          <w:ilvl w:val="1"/>
          <w:numId w:val="24"/>
        </w:numPr>
        <w:spacing w:before="120" w:after="120" w:line="240" w:lineRule="auto"/>
        <w:jc w:val="both"/>
        <w:rPr>
          <w:rFonts w:ascii="Arial" w:hAnsi="Arial" w:cs="Arial"/>
        </w:rPr>
      </w:pPr>
      <w:r w:rsidRPr="002D33EC">
        <w:rPr>
          <w:rFonts w:ascii="Arial" w:hAnsi="Arial" w:cs="Arial"/>
        </w:rPr>
        <w:t>если платеж</w:t>
      </w:r>
      <w:r w:rsidR="00C96E26" w:rsidRPr="002D33EC">
        <w:rPr>
          <w:rFonts w:ascii="Arial" w:hAnsi="Arial" w:cs="Arial"/>
        </w:rPr>
        <w:t>, который в соответствии с законодательством подлежит уплате</w:t>
      </w:r>
      <w:r w:rsidRPr="002D33EC">
        <w:rPr>
          <w:rFonts w:ascii="Arial" w:hAnsi="Arial" w:cs="Arial"/>
        </w:rPr>
        <w:t xml:space="preserve"> напрямую государственному учреждению</w:t>
      </w:r>
      <w:r w:rsidR="00C96E26" w:rsidRPr="002D33EC">
        <w:rPr>
          <w:rFonts w:ascii="Arial" w:hAnsi="Arial" w:cs="Arial"/>
        </w:rPr>
        <w:t>,</w:t>
      </w:r>
      <w:r w:rsidRPr="002D33EC">
        <w:rPr>
          <w:rFonts w:ascii="Arial" w:hAnsi="Arial" w:cs="Arial"/>
        </w:rPr>
        <w:t xml:space="preserve"> невозможно </w:t>
      </w:r>
      <w:r w:rsidR="00C96E26" w:rsidRPr="002D33EC">
        <w:rPr>
          <w:rFonts w:ascii="Arial" w:hAnsi="Arial" w:cs="Arial"/>
        </w:rPr>
        <w:t xml:space="preserve">осуществить </w:t>
      </w:r>
      <w:r w:rsidRPr="002D33EC">
        <w:rPr>
          <w:rFonts w:ascii="Arial" w:hAnsi="Arial" w:cs="Arial"/>
        </w:rPr>
        <w:t xml:space="preserve">по техническим причинам, </w:t>
      </w:r>
      <w:r w:rsidR="00C96E26" w:rsidRPr="002D33EC">
        <w:rPr>
          <w:rFonts w:ascii="Arial" w:hAnsi="Arial" w:cs="Arial"/>
        </w:rPr>
        <w:t xml:space="preserve">следует </w:t>
      </w:r>
      <w:r w:rsidRPr="002D33EC">
        <w:rPr>
          <w:rFonts w:ascii="Arial" w:hAnsi="Arial" w:cs="Arial"/>
        </w:rPr>
        <w:t>потребовать предоставления квитанции о получении платежа на бланке государственного учреждения;</w:t>
      </w:r>
    </w:p>
    <w:p w14:paraId="5730B115" w14:textId="77777777" w:rsidR="006E4BEE" w:rsidRPr="002D33EC" w:rsidRDefault="006E4BEE" w:rsidP="008F51D0">
      <w:pPr>
        <w:numPr>
          <w:ilvl w:val="1"/>
          <w:numId w:val="24"/>
        </w:numPr>
        <w:spacing w:before="120" w:after="120" w:line="240" w:lineRule="auto"/>
        <w:jc w:val="both"/>
        <w:rPr>
          <w:rFonts w:ascii="Arial" w:hAnsi="Arial" w:cs="Arial"/>
        </w:rPr>
      </w:pPr>
      <w:r w:rsidRPr="002D33EC">
        <w:rPr>
          <w:rFonts w:ascii="Arial" w:hAnsi="Arial" w:cs="Arial"/>
        </w:rPr>
        <w:t xml:space="preserve">используя имеющиеся контакты, определить лицо, которое занимает более высокое должностное положение в учреждении, из которого поступило </w:t>
      </w:r>
      <w:r w:rsidRPr="002D33EC">
        <w:rPr>
          <w:rFonts w:ascii="Arial" w:hAnsi="Arial" w:cs="Arial"/>
        </w:rPr>
        <w:lastRenderedPageBreak/>
        <w:t>требование об осуществлении платежа, к которому вы могли бы обратиться для разъяснения своей проблемы;</w:t>
      </w:r>
    </w:p>
    <w:p w14:paraId="02065AB5" w14:textId="77777777" w:rsidR="00C96E26" w:rsidRPr="002D33EC" w:rsidRDefault="006E4BEE" w:rsidP="008F51D0">
      <w:pPr>
        <w:numPr>
          <w:ilvl w:val="1"/>
          <w:numId w:val="24"/>
        </w:numPr>
        <w:spacing w:before="120" w:after="120" w:line="240" w:lineRule="auto"/>
        <w:jc w:val="both"/>
        <w:rPr>
          <w:rFonts w:ascii="Arial" w:hAnsi="Arial" w:cs="Arial"/>
        </w:rPr>
      </w:pPr>
      <w:r w:rsidRPr="002D33EC">
        <w:rPr>
          <w:rFonts w:ascii="Arial" w:hAnsi="Arial" w:cs="Arial"/>
        </w:rPr>
        <w:t>пояснить соответствующим лицам в организации, из которой поступило требование об осуществлении платежа, что проект/операция находится под угрозой и не может быть реализован, если требование не будет снято</w:t>
      </w:r>
      <w:r w:rsidR="00C96E26" w:rsidRPr="002D33EC">
        <w:rPr>
          <w:rFonts w:ascii="Arial" w:hAnsi="Arial" w:cs="Arial"/>
        </w:rPr>
        <w:t>;</w:t>
      </w:r>
    </w:p>
    <w:p w14:paraId="48D290B2" w14:textId="77777777" w:rsidR="006E4BEE" w:rsidRPr="002D33EC" w:rsidRDefault="00C96E26" w:rsidP="008F51D0">
      <w:pPr>
        <w:numPr>
          <w:ilvl w:val="1"/>
          <w:numId w:val="24"/>
        </w:numPr>
        <w:spacing w:before="120" w:after="120" w:line="240" w:lineRule="auto"/>
        <w:jc w:val="both"/>
        <w:rPr>
          <w:rFonts w:ascii="Arial" w:hAnsi="Arial" w:cs="Arial"/>
        </w:rPr>
      </w:pPr>
      <w:r w:rsidRPr="002D33EC">
        <w:rPr>
          <w:rFonts w:ascii="Arial" w:hAnsi="Arial" w:cs="Arial"/>
        </w:rPr>
        <w:t>обратиться в правоохранительные органы, если требование об осуществлении платежа является незаконным</w:t>
      </w:r>
      <w:r w:rsidR="006E4BEE" w:rsidRPr="002D33EC">
        <w:rPr>
          <w:rFonts w:ascii="Arial" w:hAnsi="Arial" w:cs="Arial"/>
        </w:rPr>
        <w:t>.</w:t>
      </w:r>
    </w:p>
    <w:p w14:paraId="5105C652" w14:textId="77777777" w:rsidR="006E4BEE" w:rsidRPr="002D33EC" w:rsidRDefault="006E4BEE" w:rsidP="008F51D0">
      <w:pPr>
        <w:numPr>
          <w:ilvl w:val="0"/>
          <w:numId w:val="24"/>
        </w:numPr>
        <w:spacing w:before="120" w:after="120" w:line="240" w:lineRule="auto"/>
        <w:jc w:val="both"/>
        <w:rPr>
          <w:rFonts w:ascii="Arial" w:hAnsi="Arial" w:cs="Arial"/>
          <w:b/>
        </w:rPr>
      </w:pPr>
      <w:r w:rsidRPr="002D33EC">
        <w:rPr>
          <w:rFonts w:ascii="Arial" w:hAnsi="Arial" w:cs="Arial"/>
        </w:rPr>
        <w:t>составить письменный отчет для Уполномоченного лица, описывающий обстоятельства и детальную информацию о поступившем требовании, включая сведения об осуществлении платежа, если это имело место, и пояснения, почему платеж был осуществлен, в каком размере и какому лицу;</w:t>
      </w:r>
    </w:p>
    <w:p w14:paraId="65961778" w14:textId="77777777" w:rsidR="006E4BEE" w:rsidRPr="002D33EC" w:rsidRDefault="006E4BEE" w:rsidP="008F51D0">
      <w:pPr>
        <w:numPr>
          <w:ilvl w:val="0"/>
          <w:numId w:val="24"/>
        </w:numPr>
        <w:spacing w:before="120" w:after="120" w:line="240" w:lineRule="auto"/>
        <w:jc w:val="both"/>
        <w:rPr>
          <w:rFonts w:ascii="Arial" w:hAnsi="Arial" w:cs="Arial"/>
          <w:b/>
        </w:rPr>
      </w:pPr>
      <w:r w:rsidRPr="002D33EC">
        <w:rPr>
          <w:rFonts w:ascii="Arial" w:hAnsi="Arial" w:cs="Arial"/>
        </w:rPr>
        <w:t>связаться с Уполномоченным лицом, чтобы определить, какое действие можно предпринять, чтобы проинформировать соответствующие органы власти и, возможно, других лиц в соответствующей стране.</w:t>
      </w:r>
    </w:p>
    <w:p w14:paraId="4A0F5513" w14:textId="77777777" w:rsidR="006E4BEE" w:rsidRPr="002D33EC" w:rsidRDefault="006E4BEE" w:rsidP="008F51D0">
      <w:pPr>
        <w:numPr>
          <w:ilvl w:val="0"/>
          <w:numId w:val="23"/>
        </w:numPr>
        <w:spacing w:before="120" w:after="120" w:line="240" w:lineRule="auto"/>
        <w:ind w:hanging="578"/>
        <w:jc w:val="both"/>
        <w:rPr>
          <w:rFonts w:ascii="Arial" w:hAnsi="Arial" w:cs="Arial"/>
        </w:rPr>
      </w:pPr>
      <w:r w:rsidRPr="002D33EC">
        <w:rPr>
          <w:rFonts w:ascii="Arial" w:hAnsi="Arial" w:cs="Arial"/>
        </w:rPr>
        <w:t>Мы понимаем, что время от времени платежи могут быть затребованы под принуждением. Принуждение может принимать форму применения насилия или угрозы его применения, заключения под стражу или иной угрозы по отношению к личности, которая направлена на принуждение кого-либо осуществить платеж против воли. Мы не ожидаем, что Сотрудники будут рисковать своей или чужой безопасностью, однако Сотрудники должны подготовить письменный отчет о произошедшем для Уполномоченного лица для того, чтобы можно было предпринять действия, необходимые для предотвращения подобных ситуаций в будущем.</w:t>
      </w:r>
    </w:p>
    <w:p w14:paraId="493F84C1" w14:textId="77777777" w:rsidR="001B383F" w:rsidRPr="002D33EC" w:rsidRDefault="001B383F" w:rsidP="008F51D0">
      <w:pPr>
        <w:spacing w:before="120" w:after="120"/>
        <w:jc w:val="right"/>
        <w:rPr>
          <w:rFonts w:ascii="Arial" w:hAnsi="Arial" w:cs="Arial"/>
        </w:rPr>
      </w:pPr>
    </w:p>
    <w:sectPr w:rsidR="001B383F" w:rsidRPr="002D33EC" w:rsidSect="00776CC8">
      <w:headerReference w:type="even" r:id="rId9"/>
      <w:headerReference w:type="default" r:id="rId10"/>
      <w:footerReference w:type="even" r:id="rId11"/>
      <w:footerReference w:type="default" r:id="rId12"/>
      <w:headerReference w:type="first" r:id="rId13"/>
      <w:footerReference w:type="first" r:id="rId14"/>
      <w:pgSz w:w="12240" w:h="15840" w:code="1"/>
      <w:pgMar w:top="1134" w:right="850" w:bottom="1134" w:left="1701" w:header="720" w:footer="5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8763F" w14:textId="77777777" w:rsidR="00781475" w:rsidRDefault="00781475" w:rsidP="0034524F">
      <w:pPr>
        <w:spacing w:after="0" w:line="240" w:lineRule="auto"/>
      </w:pPr>
      <w:r>
        <w:separator/>
      </w:r>
    </w:p>
  </w:endnote>
  <w:endnote w:type="continuationSeparator" w:id="0">
    <w:p w14:paraId="3451B8C8" w14:textId="77777777" w:rsidR="00781475" w:rsidRDefault="00781475" w:rsidP="0034524F">
      <w:pPr>
        <w:spacing w:after="0" w:line="240" w:lineRule="auto"/>
      </w:pPr>
      <w:r>
        <w:continuationSeparator/>
      </w:r>
    </w:p>
  </w:endnote>
  <w:endnote w:type="continuationNotice" w:id="1">
    <w:p w14:paraId="0603DA00" w14:textId="77777777" w:rsidR="00781475" w:rsidRDefault="00781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7389" w14:textId="77777777" w:rsidR="0022291B" w:rsidRDefault="0022291B" w:rsidP="005F1C48">
    <w:pPr>
      <w:pStyle w:val="a7"/>
    </w:pPr>
  </w:p>
  <w:tbl>
    <w:tblPr>
      <w:tblW w:w="0" w:type="auto"/>
      <w:tblLayout w:type="fixed"/>
      <w:tblLook w:val="0000" w:firstRow="0" w:lastRow="0" w:firstColumn="0" w:lastColumn="0" w:noHBand="0" w:noVBand="0"/>
    </w:tblPr>
    <w:tblGrid>
      <w:gridCol w:w="3495"/>
      <w:gridCol w:w="3495"/>
      <w:gridCol w:w="3496"/>
    </w:tblGrid>
    <w:tr w:rsidR="0022291B" w14:paraId="3C2BE83C" w14:textId="77777777" w:rsidTr="000E4A06">
      <w:tc>
        <w:tcPr>
          <w:tcW w:w="3495" w:type="dxa"/>
          <w:vAlign w:val="bottom"/>
        </w:tcPr>
        <w:p w14:paraId="2A7B1D5F" w14:textId="77777777" w:rsidR="0022291B" w:rsidRPr="000E4A06" w:rsidRDefault="0022291B" w:rsidP="000E4A06">
          <w:pPr>
            <w:pStyle w:val="a7"/>
            <w:rPr>
              <w:sz w:val="12"/>
            </w:rPr>
          </w:pPr>
        </w:p>
      </w:tc>
      <w:tc>
        <w:tcPr>
          <w:tcW w:w="3495" w:type="dxa"/>
        </w:tcPr>
        <w:p w14:paraId="50228DBE" w14:textId="77777777" w:rsidR="0022291B" w:rsidRDefault="0022291B" w:rsidP="000E4A06">
          <w:pPr>
            <w:pStyle w:val="WCPageNumber"/>
            <w:jc w:val="center"/>
          </w:pPr>
        </w:p>
      </w:tc>
      <w:tc>
        <w:tcPr>
          <w:tcW w:w="3496" w:type="dxa"/>
        </w:tcPr>
        <w:p w14:paraId="58A48FC2" w14:textId="77777777" w:rsidR="0022291B" w:rsidRDefault="0022291B" w:rsidP="000E4A06">
          <w:pPr>
            <w:pStyle w:val="a7"/>
            <w:jc w:val="right"/>
          </w:pPr>
        </w:p>
      </w:tc>
    </w:tr>
  </w:tbl>
  <w:p w14:paraId="7B7908B4" w14:textId="77777777" w:rsidR="0022291B" w:rsidRPr="000E4A06" w:rsidRDefault="0022291B">
    <w:pPr>
      <w:pStyle w:val="a7"/>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2850" w14:textId="4C6DA79D" w:rsidR="0022291B" w:rsidRPr="0034524F" w:rsidRDefault="0022291B" w:rsidP="00314DDC">
    <w:pPr>
      <w:pStyle w:val="a7"/>
      <w:tabs>
        <w:tab w:val="clear" w:pos="9355"/>
        <w:tab w:val="right" w:pos="9781"/>
        <w:tab w:val="left" w:pos="9923"/>
      </w:tabs>
      <w:spacing w:before="120" w:after="120"/>
      <w:jc w:val="center"/>
      <w:rPr>
        <w:rFonts w:ascii="Arial" w:hAnsi="Arial" w:cs="Arial"/>
      </w:rPr>
    </w:pPr>
    <w:r w:rsidRPr="0034524F">
      <w:rPr>
        <w:rFonts w:ascii="Arial" w:hAnsi="Arial" w:cs="Arial"/>
      </w:rPr>
      <w:fldChar w:fldCharType="begin"/>
    </w:r>
    <w:r w:rsidRPr="0034524F">
      <w:rPr>
        <w:rFonts w:ascii="Arial" w:hAnsi="Arial" w:cs="Arial"/>
      </w:rPr>
      <w:instrText xml:space="preserve"> PAGE   \* MERGEFORMAT </w:instrText>
    </w:r>
    <w:r w:rsidRPr="0034524F">
      <w:rPr>
        <w:rFonts w:ascii="Arial" w:hAnsi="Arial" w:cs="Arial"/>
      </w:rPr>
      <w:fldChar w:fldCharType="separate"/>
    </w:r>
    <w:r w:rsidR="00F268F7">
      <w:rPr>
        <w:rFonts w:ascii="Arial" w:hAnsi="Arial" w:cs="Arial"/>
        <w:noProof/>
      </w:rPr>
      <w:t>2</w:t>
    </w:r>
    <w:r w:rsidRPr="0034524F">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D03E" w14:textId="77777777" w:rsidR="0022291B" w:rsidRDefault="002229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DA26" w14:textId="77777777" w:rsidR="00781475" w:rsidRDefault="00781475" w:rsidP="0034524F">
      <w:pPr>
        <w:spacing w:after="0" w:line="240" w:lineRule="auto"/>
      </w:pPr>
      <w:r>
        <w:separator/>
      </w:r>
    </w:p>
  </w:footnote>
  <w:footnote w:type="continuationSeparator" w:id="0">
    <w:p w14:paraId="53FFB0EF" w14:textId="77777777" w:rsidR="00781475" w:rsidRDefault="00781475" w:rsidP="0034524F">
      <w:pPr>
        <w:spacing w:after="0" w:line="240" w:lineRule="auto"/>
      </w:pPr>
      <w:r>
        <w:continuationSeparator/>
      </w:r>
    </w:p>
  </w:footnote>
  <w:footnote w:type="continuationNotice" w:id="1">
    <w:p w14:paraId="40B53B6B" w14:textId="77777777" w:rsidR="00781475" w:rsidRDefault="00781475">
      <w:pPr>
        <w:spacing w:after="0" w:line="240" w:lineRule="auto"/>
      </w:pPr>
    </w:p>
  </w:footnote>
  <w:footnote w:id="2">
    <w:p w14:paraId="678E636D" w14:textId="77777777" w:rsidR="0022291B" w:rsidRPr="00E66FC7" w:rsidRDefault="0022291B" w:rsidP="00880736">
      <w:pPr>
        <w:pStyle w:val="af3"/>
        <w:jc w:val="both"/>
        <w:rPr>
          <w:rFonts w:ascii="Arial" w:hAnsi="Arial" w:cs="Arial"/>
        </w:rPr>
      </w:pPr>
      <w:r w:rsidRPr="00E66FC7">
        <w:rPr>
          <w:rStyle w:val="af5"/>
          <w:rFonts w:ascii="Arial" w:hAnsi="Arial" w:cs="Arial"/>
        </w:rPr>
        <w:footnoteRef/>
      </w:r>
      <w:r w:rsidRPr="00E66FC7">
        <w:rPr>
          <w:rFonts w:ascii="Arial" w:hAnsi="Arial" w:cs="Arial"/>
        </w:rPr>
        <w:t xml:space="preserve"> </w:t>
      </w:r>
      <w:r w:rsidRPr="00E66FC7">
        <w:rPr>
          <w:rFonts w:ascii="Arial" w:hAnsi="Arial" w:cs="Arial"/>
          <w:i/>
        </w:rPr>
        <w:t>Примечание:</w:t>
      </w:r>
      <w:r w:rsidRPr="00E66FC7">
        <w:rPr>
          <w:rFonts w:ascii="Arial" w:hAnsi="Arial" w:cs="Arial"/>
        </w:rPr>
        <w:t xml:space="preserve"> Имеются в виду стороны по соответствующему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DBF9" w14:textId="77777777" w:rsidR="0022291B" w:rsidRDefault="002229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E498" w14:textId="77777777" w:rsidR="0022291B" w:rsidRDefault="002229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0302" w14:textId="77777777" w:rsidR="0022291B" w:rsidRDefault="002229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5ECA"/>
    <w:multiLevelType w:val="hybridMultilevel"/>
    <w:tmpl w:val="9038312E"/>
    <w:lvl w:ilvl="0" w:tplc="51E2B1C6">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5861801"/>
    <w:multiLevelType w:val="hybridMultilevel"/>
    <w:tmpl w:val="1B202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D4576"/>
    <w:multiLevelType w:val="hybridMultilevel"/>
    <w:tmpl w:val="055E6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24973"/>
    <w:multiLevelType w:val="hybridMultilevel"/>
    <w:tmpl w:val="01D47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360824"/>
    <w:multiLevelType w:val="multilevel"/>
    <w:tmpl w:val="0419001F"/>
    <w:lvl w:ilvl="0">
      <w:start w:val="1"/>
      <w:numFmt w:val="decimal"/>
      <w:lvlText w:val="%1."/>
      <w:lvlJc w:val="left"/>
      <w:pPr>
        <w:ind w:left="360" w:hanging="360"/>
      </w:pPr>
      <w:rPr>
        <w:rFonts w:hint="default"/>
        <w:b/>
        <w:i w:val="0"/>
        <w:caps w:val="0"/>
        <w:smallCaps w:val="0"/>
        <w:vanish w:val="0"/>
        <w:color w:val="000000"/>
        <w:sz w:val="22"/>
        <w:szCs w:val="22"/>
        <w:u w:val="none"/>
      </w:rPr>
    </w:lvl>
    <w:lvl w:ilvl="1">
      <w:start w:val="1"/>
      <w:numFmt w:val="decimal"/>
      <w:lvlText w:val="%1.%2."/>
      <w:lvlJc w:val="left"/>
      <w:pPr>
        <w:ind w:left="792" w:hanging="432"/>
      </w:pPr>
      <w:rPr>
        <w:rFonts w:hint="default"/>
        <w:b w:val="0"/>
        <w:i w:val="0"/>
        <w:vanish w:val="0"/>
        <w:color w:val="000000"/>
        <w:sz w:val="22"/>
        <w:szCs w:val="22"/>
        <w:u w:val="none"/>
      </w:rPr>
    </w:lvl>
    <w:lvl w:ilvl="2">
      <w:start w:val="1"/>
      <w:numFmt w:val="decimal"/>
      <w:lvlText w:val="%1.%2.%3."/>
      <w:lvlJc w:val="left"/>
      <w:pPr>
        <w:ind w:left="1224" w:hanging="504"/>
      </w:pPr>
      <w:rPr>
        <w:rFonts w:hint="default"/>
        <w:b w:val="0"/>
        <w:i w:val="0"/>
        <w:vanish w:val="0"/>
        <w:color w:val="000000"/>
        <w:sz w:val="22"/>
        <w:szCs w:val="22"/>
        <w:u w:val="none"/>
      </w:rPr>
    </w:lvl>
    <w:lvl w:ilvl="3">
      <w:start w:val="1"/>
      <w:numFmt w:val="decimal"/>
      <w:lvlText w:val="%1.%2.%3.%4."/>
      <w:lvlJc w:val="left"/>
      <w:pPr>
        <w:ind w:left="1728" w:hanging="648"/>
      </w:pPr>
      <w:rPr>
        <w:rFonts w:hint="default"/>
        <w:b w:val="0"/>
        <w:i w:val="0"/>
        <w:vanish w:val="0"/>
        <w:color w:val="000000"/>
        <w:sz w:val="22"/>
        <w:szCs w:val="22"/>
        <w:u w:val="none"/>
      </w:rPr>
    </w:lvl>
    <w:lvl w:ilvl="4">
      <w:start w:val="1"/>
      <w:numFmt w:val="decimal"/>
      <w:lvlText w:val="%1.%2.%3.%4.%5."/>
      <w:lvlJc w:val="left"/>
      <w:pPr>
        <w:ind w:left="2232" w:hanging="792"/>
      </w:pPr>
      <w:rPr>
        <w:rFonts w:hint="default"/>
        <w:b w:val="0"/>
        <w:i w:val="0"/>
        <w:vanish w:val="0"/>
        <w:color w:val="000000"/>
        <w:u w:val="none"/>
      </w:rPr>
    </w:lvl>
    <w:lvl w:ilvl="5">
      <w:start w:val="1"/>
      <w:numFmt w:val="decimal"/>
      <w:lvlText w:val="%1.%2.%3.%4.%5.%6."/>
      <w:lvlJc w:val="left"/>
      <w:pPr>
        <w:ind w:left="2736" w:hanging="936"/>
      </w:pPr>
      <w:rPr>
        <w:rFonts w:hint="default"/>
        <w:b w:val="0"/>
        <w:i w:val="0"/>
        <w:vanish w:val="0"/>
        <w:color w:val="000000"/>
        <w:u w:val="none"/>
      </w:rPr>
    </w:lvl>
    <w:lvl w:ilvl="6">
      <w:start w:val="1"/>
      <w:numFmt w:val="decimal"/>
      <w:lvlText w:val="%1.%2.%3.%4.%5.%6.%7."/>
      <w:lvlJc w:val="left"/>
      <w:pPr>
        <w:ind w:left="3240" w:hanging="1080"/>
      </w:pPr>
      <w:rPr>
        <w:rFonts w:hint="default"/>
        <w:b w:val="0"/>
        <w:i w:val="0"/>
        <w:vanish w:val="0"/>
        <w:color w:val="000000"/>
        <w:u w:val="none"/>
      </w:rPr>
    </w:lvl>
    <w:lvl w:ilvl="7">
      <w:start w:val="1"/>
      <w:numFmt w:val="decimal"/>
      <w:lvlText w:val="%1.%2.%3.%4.%5.%6.%7.%8."/>
      <w:lvlJc w:val="left"/>
      <w:pPr>
        <w:ind w:left="3744" w:hanging="1224"/>
      </w:pPr>
      <w:rPr>
        <w:rFonts w:hint="default"/>
        <w:b w:val="0"/>
        <w:i w:val="0"/>
        <w:vanish w:val="0"/>
        <w:color w:val="000000"/>
        <w:u w:val="none"/>
      </w:rPr>
    </w:lvl>
    <w:lvl w:ilvl="8">
      <w:start w:val="1"/>
      <w:numFmt w:val="decimal"/>
      <w:lvlText w:val="%1.%2.%3.%4.%5.%6.%7.%8.%9."/>
      <w:lvlJc w:val="left"/>
      <w:pPr>
        <w:ind w:left="4320" w:hanging="1440"/>
      </w:pPr>
      <w:rPr>
        <w:rFonts w:hint="default"/>
        <w:b w:val="0"/>
        <w:i w:val="0"/>
        <w:vanish w:val="0"/>
        <w:color w:val="000000"/>
        <w:u w:val="none"/>
      </w:rPr>
    </w:lvl>
  </w:abstractNum>
  <w:abstractNum w:abstractNumId="5" w15:restartNumberingAfterBreak="0">
    <w:nsid w:val="119245E0"/>
    <w:multiLevelType w:val="hybridMultilevel"/>
    <w:tmpl w:val="9F6A4CBC"/>
    <w:lvl w:ilvl="0" w:tplc="C8A0392C">
      <w:start w:val="1"/>
      <w:numFmt w:val="lowerRoman"/>
      <w:pStyle w:val="iBT2"/>
      <w:lvlText w:val="(%1)"/>
      <w:lvlJc w:val="left"/>
      <w:pPr>
        <w:tabs>
          <w:tab w:val="num" w:pos="72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B1E87"/>
    <w:multiLevelType w:val="hybridMultilevel"/>
    <w:tmpl w:val="9C920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F35160"/>
    <w:multiLevelType w:val="hybridMultilevel"/>
    <w:tmpl w:val="BCA239F2"/>
    <w:lvl w:ilvl="0" w:tplc="51E2B1C6">
      <w:start w:val="1"/>
      <w:numFmt w:val="lowerLetter"/>
      <w:lvlText w:val="(%1)"/>
      <w:lvlJc w:val="left"/>
      <w:pPr>
        <w:ind w:left="720" w:hanging="360"/>
      </w:pPr>
      <w:rPr>
        <w:rFonts w:hint="default"/>
        <w:b w:val="0"/>
      </w:rPr>
    </w:lvl>
    <w:lvl w:ilvl="1" w:tplc="B2C6F1B8">
      <w:start w:val="1"/>
      <w:numFmt w:val="lowerRoman"/>
      <w:lvlText w:val="(%2)"/>
      <w:lvlJc w:val="righ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113EF"/>
    <w:multiLevelType w:val="hybridMultilevel"/>
    <w:tmpl w:val="EFF64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5E76AD"/>
    <w:multiLevelType w:val="hybridMultilevel"/>
    <w:tmpl w:val="26C02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0402EF"/>
    <w:multiLevelType w:val="hybridMultilevel"/>
    <w:tmpl w:val="63AA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6A0DD2"/>
    <w:multiLevelType w:val="hybridMultilevel"/>
    <w:tmpl w:val="CD30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D6402A"/>
    <w:multiLevelType w:val="multilevel"/>
    <w:tmpl w:val="34982EF0"/>
    <w:lvl w:ilvl="0">
      <w:start w:val="1"/>
      <w:numFmt w:val="decimal"/>
      <w:pStyle w:val="2"/>
      <w:lvlText w:val="%1."/>
      <w:lvlJc w:val="left"/>
      <w:pPr>
        <w:ind w:left="360" w:hanging="360"/>
      </w:pPr>
      <w:rPr>
        <w:rFonts w:hint="default"/>
        <w:b/>
        <w:i w:val="0"/>
        <w:caps w:val="0"/>
        <w:smallCaps w:val="0"/>
        <w:vanish w:val="0"/>
        <w:color w:val="000000"/>
        <w:sz w:val="22"/>
        <w:szCs w:val="22"/>
        <w:u w:val="none"/>
      </w:rPr>
    </w:lvl>
    <w:lvl w:ilvl="1">
      <w:start w:val="1"/>
      <w:numFmt w:val="decimal"/>
      <w:lvlText w:val="%1.%2."/>
      <w:lvlJc w:val="left"/>
      <w:pPr>
        <w:ind w:left="792" w:hanging="432"/>
      </w:pPr>
      <w:rPr>
        <w:rFonts w:hint="default"/>
        <w:b w:val="0"/>
        <w:i w:val="0"/>
        <w:vanish w:val="0"/>
        <w:color w:val="000000"/>
        <w:sz w:val="22"/>
        <w:szCs w:val="22"/>
        <w:u w:val="none"/>
      </w:rPr>
    </w:lvl>
    <w:lvl w:ilvl="2">
      <w:start w:val="1"/>
      <w:numFmt w:val="decimal"/>
      <w:lvlText w:val="%1.%2.%3."/>
      <w:lvlJc w:val="left"/>
      <w:pPr>
        <w:ind w:left="1224" w:hanging="504"/>
      </w:pPr>
      <w:rPr>
        <w:rFonts w:hint="default"/>
        <w:b w:val="0"/>
        <w:i w:val="0"/>
        <w:vanish w:val="0"/>
        <w:color w:val="000000"/>
        <w:sz w:val="22"/>
        <w:szCs w:val="22"/>
        <w:u w:val="none"/>
      </w:rPr>
    </w:lvl>
    <w:lvl w:ilvl="3">
      <w:start w:val="1"/>
      <w:numFmt w:val="decimal"/>
      <w:lvlText w:val="%1.%2.%3.%4."/>
      <w:lvlJc w:val="left"/>
      <w:pPr>
        <w:ind w:left="1728" w:hanging="648"/>
      </w:pPr>
      <w:rPr>
        <w:rFonts w:hint="default"/>
        <w:b w:val="0"/>
        <w:i w:val="0"/>
        <w:vanish w:val="0"/>
        <w:color w:val="000000"/>
        <w:sz w:val="22"/>
        <w:szCs w:val="22"/>
        <w:u w:val="none"/>
      </w:rPr>
    </w:lvl>
    <w:lvl w:ilvl="4">
      <w:start w:val="1"/>
      <w:numFmt w:val="decimal"/>
      <w:lvlText w:val="%1.%2.%3.%4.%5."/>
      <w:lvlJc w:val="left"/>
      <w:pPr>
        <w:ind w:left="2232" w:hanging="792"/>
      </w:pPr>
      <w:rPr>
        <w:rFonts w:hint="default"/>
        <w:b w:val="0"/>
        <w:i w:val="0"/>
        <w:vanish w:val="0"/>
        <w:color w:val="000000"/>
        <w:u w:val="none"/>
      </w:rPr>
    </w:lvl>
    <w:lvl w:ilvl="5">
      <w:start w:val="1"/>
      <w:numFmt w:val="decimal"/>
      <w:lvlText w:val="%1.%2.%3.%4.%5.%6."/>
      <w:lvlJc w:val="left"/>
      <w:pPr>
        <w:ind w:left="2736" w:hanging="936"/>
      </w:pPr>
      <w:rPr>
        <w:rFonts w:hint="default"/>
        <w:b w:val="0"/>
        <w:i w:val="0"/>
        <w:vanish w:val="0"/>
        <w:color w:val="000000"/>
        <w:u w:val="none"/>
      </w:rPr>
    </w:lvl>
    <w:lvl w:ilvl="6">
      <w:start w:val="1"/>
      <w:numFmt w:val="decimal"/>
      <w:lvlText w:val="%1.%2.%3.%4.%5.%6.%7."/>
      <w:lvlJc w:val="left"/>
      <w:pPr>
        <w:ind w:left="3240" w:hanging="1080"/>
      </w:pPr>
      <w:rPr>
        <w:rFonts w:hint="default"/>
        <w:b w:val="0"/>
        <w:i w:val="0"/>
        <w:vanish w:val="0"/>
        <w:color w:val="000000"/>
        <w:u w:val="none"/>
      </w:rPr>
    </w:lvl>
    <w:lvl w:ilvl="7">
      <w:start w:val="1"/>
      <w:numFmt w:val="decimal"/>
      <w:lvlText w:val="%1.%2.%3.%4.%5.%6.%7.%8."/>
      <w:lvlJc w:val="left"/>
      <w:pPr>
        <w:ind w:left="3744" w:hanging="1224"/>
      </w:pPr>
      <w:rPr>
        <w:rFonts w:hint="default"/>
        <w:b w:val="0"/>
        <w:i w:val="0"/>
        <w:vanish w:val="0"/>
        <w:color w:val="000000"/>
        <w:u w:val="none"/>
      </w:rPr>
    </w:lvl>
    <w:lvl w:ilvl="8">
      <w:start w:val="1"/>
      <w:numFmt w:val="decimal"/>
      <w:lvlText w:val="%1.%2.%3.%4.%5.%6.%7.%8.%9."/>
      <w:lvlJc w:val="left"/>
      <w:pPr>
        <w:ind w:left="4320" w:hanging="1440"/>
      </w:pPr>
      <w:rPr>
        <w:rFonts w:hint="default"/>
        <w:b w:val="0"/>
        <w:i w:val="0"/>
        <w:vanish w:val="0"/>
        <w:color w:val="000000"/>
        <w:u w:val="none"/>
      </w:rPr>
    </w:lvl>
  </w:abstractNum>
  <w:abstractNum w:abstractNumId="13" w15:restartNumberingAfterBreak="0">
    <w:nsid w:val="2D8E4EF6"/>
    <w:multiLevelType w:val="hybridMultilevel"/>
    <w:tmpl w:val="07B2BBBA"/>
    <w:lvl w:ilvl="0" w:tplc="70F600C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61E81"/>
    <w:multiLevelType w:val="hybridMultilevel"/>
    <w:tmpl w:val="BCA239F2"/>
    <w:lvl w:ilvl="0" w:tplc="51E2B1C6">
      <w:start w:val="1"/>
      <w:numFmt w:val="lowerLetter"/>
      <w:lvlText w:val="(%1)"/>
      <w:lvlJc w:val="left"/>
      <w:pPr>
        <w:ind w:left="720" w:hanging="360"/>
      </w:pPr>
      <w:rPr>
        <w:rFonts w:hint="default"/>
        <w:b w:val="0"/>
      </w:rPr>
    </w:lvl>
    <w:lvl w:ilvl="1" w:tplc="B2C6F1B8">
      <w:start w:val="1"/>
      <w:numFmt w:val="lowerRoman"/>
      <w:lvlText w:val="(%2)"/>
      <w:lvlJc w:val="righ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26F3B"/>
    <w:multiLevelType w:val="hybridMultilevel"/>
    <w:tmpl w:val="D042E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51744A"/>
    <w:multiLevelType w:val="hybridMultilevel"/>
    <w:tmpl w:val="30245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334770"/>
    <w:multiLevelType w:val="hybridMultilevel"/>
    <w:tmpl w:val="A2F2A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3F0401"/>
    <w:multiLevelType w:val="hybridMultilevel"/>
    <w:tmpl w:val="99388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14C13"/>
    <w:multiLevelType w:val="hybridMultilevel"/>
    <w:tmpl w:val="6A76A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9437C0"/>
    <w:multiLevelType w:val="multilevel"/>
    <w:tmpl w:val="0419001F"/>
    <w:lvl w:ilvl="0">
      <w:start w:val="1"/>
      <w:numFmt w:val="decimal"/>
      <w:lvlText w:val="%1."/>
      <w:lvlJc w:val="left"/>
      <w:pPr>
        <w:ind w:left="360" w:hanging="360"/>
      </w:pPr>
      <w:rPr>
        <w:rFonts w:hint="default"/>
        <w:b/>
        <w:i w:val="0"/>
        <w:caps w:val="0"/>
        <w:smallCaps w:val="0"/>
        <w:vanish w:val="0"/>
        <w:color w:val="000000"/>
        <w:sz w:val="22"/>
        <w:szCs w:val="22"/>
        <w:u w:val="none"/>
      </w:rPr>
    </w:lvl>
    <w:lvl w:ilvl="1">
      <w:start w:val="1"/>
      <w:numFmt w:val="decimal"/>
      <w:lvlText w:val="%1.%2."/>
      <w:lvlJc w:val="left"/>
      <w:pPr>
        <w:ind w:left="792" w:hanging="432"/>
      </w:pPr>
      <w:rPr>
        <w:rFonts w:hint="default"/>
        <w:b w:val="0"/>
        <w:i w:val="0"/>
        <w:vanish w:val="0"/>
        <w:color w:val="000000"/>
        <w:sz w:val="22"/>
        <w:szCs w:val="22"/>
        <w:u w:val="none"/>
      </w:rPr>
    </w:lvl>
    <w:lvl w:ilvl="2">
      <w:start w:val="1"/>
      <w:numFmt w:val="decimal"/>
      <w:lvlText w:val="%1.%2.%3."/>
      <w:lvlJc w:val="left"/>
      <w:pPr>
        <w:ind w:left="1224" w:hanging="504"/>
      </w:pPr>
      <w:rPr>
        <w:rFonts w:hint="default"/>
        <w:b w:val="0"/>
        <w:i w:val="0"/>
        <w:vanish w:val="0"/>
        <w:color w:val="000000"/>
        <w:sz w:val="22"/>
        <w:szCs w:val="22"/>
        <w:u w:val="none"/>
      </w:rPr>
    </w:lvl>
    <w:lvl w:ilvl="3">
      <w:start w:val="1"/>
      <w:numFmt w:val="decimal"/>
      <w:lvlText w:val="%1.%2.%3.%4."/>
      <w:lvlJc w:val="left"/>
      <w:pPr>
        <w:ind w:left="1728" w:hanging="648"/>
      </w:pPr>
      <w:rPr>
        <w:rFonts w:hint="default"/>
        <w:b w:val="0"/>
        <w:i w:val="0"/>
        <w:vanish w:val="0"/>
        <w:color w:val="000000"/>
        <w:sz w:val="22"/>
        <w:szCs w:val="22"/>
        <w:u w:val="none"/>
      </w:rPr>
    </w:lvl>
    <w:lvl w:ilvl="4">
      <w:start w:val="1"/>
      <w:numFmt w:val="decimal"/>
      <w:lvlText w:val="%1.%2.%3.%4.%5."/>
      <w:lvlJc w:val="left"/>
      <w:pPr>
        <w:ind w:left="2232" w:hanging="792"/>
      </w:pPr>
      <w:rPr>
        <w:rFonts w:hint="default"/>
        <w:b w:val="0"/>
        <w:i w:val="0"/>
        <w:vanish w:val="0"/>
        <w:color w:val="000000"/>
        <w:u w:val="none"/>
      </w:rPr>
    </w:lvl>
    <w:lvl w:ilvl="5">
      <w:start w:val="1"/>
      <w:numFmt w:val="decimal"/>
      <w:lvlText w:val="%1.%2.%3.%4.%5.%6."/>
      <w:lvlJc w:val="left"/>
      <w:pPr>
        <w:ind w:left="2736" w:hanging="936"/>
      </w:pPr>
      <w:rPr>
        <w:rFonts w:hint="default"/>
        <w:b w:val="0"/>
        <w:i w:val="0"/>
        <w:vanish w:val="0"/>
        <w:color w:val="000000"/>
        <w:u w:val="none"/>
      </w:rPr>
    </w:lvl>
    <w:lvl w:ilvl="6">
      <w:start w:val="1"/>
      <w:numFmt w:val="decimal"/>
      <w:lvlText w:val="%1.%2.%3.%4.%5.%6.%7."/>
      <w:lvlJc w:val="left"/>
      <w:pPr>
        <w:ind w:left="3240" w:hanging="1080"/>
      </w:pPr>
      <w:rPr>
        <w:rFonts w:hint="default"/>
        <w:b w:val="0"/>
        <w:i w:val="0"/>
        <w:vanish w:val="0"/>
        <w:color w:val="000000"/>
        <w:u w:val="none"/>
      </w:rPr>
    </w:lvl>
    <w:lvl w:ilvl="7">
      <w:start w:val="1"/>
      <w:numFmt w:val="decimal"/>
      <w:lvlText w:val="%1.%2.%3.%4.%5.%6.%7.%8."/>
      <w:lvlJc w:val="left"/>
      <w:pPr>
        <w:ind w:left="3744" w:hanging="1224"/>
      </w:pPr>
      <w:rPr>
        <w:rFonts w:hint="default"/>
        <w:b w:val="0"/>
        <w:i w:val="0"/>
        <w:vanish w:val="0"/>
        <w:color w:val="000000"/>
        <w:u w:val="none"/>
      </w:rPr>
    </w:lvl>
    <w:lvl w:ilvl="8">
      <w:start w:val="1"/>
      <w:numFmt w:val="decimal"/>
      <w:lvlText w:val="%1.%2.%3.%4.%5.%6.%7.%8.%9."/>
      <w:lvlJc w:val="left"/>
      <w:pPr>
        <w:ind w:left="4320" w:hanging="1440"/>
      </w:pPr>
      <w:rPr>
        <w:rFonts w:hint="default"/>
        <w:b w:val="0"/>
        <w:i w:val="0"/>
        <w:vanish w:val="0"/>
        <w:color w:val="000000"/>
        <w:u w:val="none"/>
      </w:rPr>
    </w:lvl>
  </w:abstractNum>
  <w:abstractNum w:abstractNumId="21" w15:restartNumberingAfterBreak="0">
    <w:nsid w:val="60CF3B3A"/>
    <w:multiLevelType w:val="multilevel"/>
    <w:tmpl w:val="0419001F"/>
    <w:lvl w:ilvl="0">
      <w:start w:val="1"/>
      <w:numFmt w:val="decimal"/>
      <w:lvlText w:val="%1."/>
      <w:lvlJc w:val="left"/>
      <w:pPr>
        <w:ind w:left="360" w:hanging="360"/>
      </w:pPr>
      <w:rPr>
        <w:rFonts w:hint="default"/>
        <w:b/>
        <w:i w:val="0"/>
        <w:caps w:val="0"/>
        <w:smallCaps w:val="0"/>
        <w:vanish w:val="0"/>
        <w:color w:val="000000"/>
        <w:sz w:val="22"/>
        <w:szCs w:val="22"/>
        <w:u w:val="none"/>
      </w:rPr>
    </w:lvl>
    <w:lvl w:ilvl="1">
      <w:start w:val="1"/>
      <w:numFmt w:val="decimal"/>
      <w:lvlText w:val="%1.%2."/>
      <w:lvlJc w:val="left"/>
      <w:pPr>
        <w:ind w:left="792" w:hanging="432"/>
      </w:pPr>
      <w:rPr>
        <w:rFonts w:hint="default"/>
        <w:b w:val="0"/>
        <w:i w:val="0"/>
        <w:vanish w:val="0"/>
        <w:color w:val="000000"/>
        <w:sz w:val="22"/>
        <w:szCs w:val="22"/>
        <w:u w:val="none"/>
      </w:rPr>
    </w:lvl>
    <w:lvl w:ilvl="2">
      <w:start w:val="1"/>
      <w:numFmt w:val="decimal"/>
      <w:lvlText w:val="%1.%2.%3."/>
      <w:lvlJc w:val="left"/>
      <w:pPr>
        <w:ind w:left="1224" w:hanging="504"/>
      </w:pPr>
      <w:rPr>
        <w:rFonts w:hint="default"/>
        <w:b w:val="0"/>
        <w:i w:val="0"/>
        <w:vanish w:val="0"/>
        <w:color w:val="000000"/>
        <w:sz w:val="22"/>
        <w:szCs w:val="22"/>
        <w:u w:val="none"/>
      </w:rPr>
    </w:lvl>
    <w:lvl w:ilvl="3">
      <w:start w:val="1"/>
      <w:numFmt w:val="decimal"/>
      <w:lvlText w:val="%1.%2.%3.%4."/>
      <w:lvlJc w:val="left"/>
      <w:pPr>
        <w:ind w:left="1728" w:hanging="648"/>
      </w:pPr>
      <w:rPr>
        <w:rFonts w:hint="default"/>
        <w:b w:val="0"/>
        <w:i w:val="0"/>
        <w:vanish w:val="0"/>
        <w:color w:val="000000"/>
        <w:sz w:val="22"/>
        <w:szCs w:val="22"/>
        <w:u w:val="none"/>
      </w:rPr>
    </w:lvl>
    <w:lvl w:ilvl="4">
      <w:start w:val="1"/>
      <w:numFmt w:val="decimal"/>
      <w:lvlText w:val="%1.%2.%3.%4.%5."/>
      <w:lvlJc w:val="left"/>
      <w:pPr>
        <w:ind w:left="2232" w:hanging="792"/>
      </w:pPr>
      <w:rPr>
        <w:rFonts w:hint="default"/>
        <w:b w:val="0"/>
        <w:i w:val="0"/>
        <w:vanish w:val="0"/>
        <w:color w:val="000000"/>
        <w:u w:val="none"/>
      </w:rPr>
    </w:lvl>
    <w:lvl w:ilvl="5">
      <w:start w:val="1"/>
      <w:numFmt w:val="decimal"/>
      <w:lvlText w:val="%1.%2.%3.%4.%5.%6."/>
      <w:lvlJc w:val="left"/>
      <w:pPr>
        <w:ind w:left="2736" w:hanging="936"/>
      </w:pPr>
      <w:rPr>
        <w:rFonts w:hint="default"/>
        <w:b w:val="0"/>
        <w:i w:val="0"/>
        <w:vanish w:val="0"/>
        <w:color w:val="000000"/>
        <w:u w:val="none"/>
      </w:rPr>
    </w:lvl>
    <w:lvl w:ilvl="6">
      <w:start w:val="1"/>
      <w:numFmt w:val="decimal"/>
      <w:lvlText w:val="%1.%2.%3.%4.%5.%6.%7."/>
      <w:lvlJc w:val="left"/>
      <w:pPr>
        <w:ind w:left="3240" w:hanging="1080"/>
      </w:pPr>
      <w:rPr>
        <w:rFonts w:hint="default"/>
        <w:b w:val="0"/>
        <w:i w:val="0"/>
        <w:vanish w:val="0"/>
        <w:color w:val="000000"/>
        <w:u w:val="none"/>
      </w:rPr>
    </w:lvl>
    <w:lvl w:ilvl="7">
      <w:start w:val="1"/>
      <w:numFmt w:val="decimal"/>
      <w:lvlText w:val="%1.%2.%3.%4.%5.%6.%7.%8."/>
      <w:lvlJc w:val="left"/>
      <w:pPr>
        <w:ind w:left="3744" w:hanging="1224"/>
      </w:pPr>
      <w:rPr>
        <w:rFonts w:hint="default"/>
        <w:b w:val="0"/>
        <w:i w:val="0"/>
        <w:vanish w:val="0"/>
        <w:color w:val="000000"/>
        <w:u w:val="none"/>
      </w:rPr>
    </w:lvl>
    <w:lvl w:ilvl="8">
      <w:start w:val="1"/>
      <w:numFmt w:val="decimal"/>
      <w:lvlText w:val="%1.%2.%3.%4.%5.%6.%7.%8.%9."/>
      <w:lvlJc w:val="left"/>
      <w:pPr>
        <w:ind w:left="4320" w:hanging="1440"/>
      </w:pPr>
      <w:rPr>
        <w:rFonts w:hint="default"/>
        <w:b w:val="0"/>
        <w:i w:val="0"/>
        <w:vanish w:val="0"/>
        <w:color w:val="000000"/>
        <w:u w:val="none"/>
      </w:rPr>
    </w:lvl>
  </w:abstractNum>
  <w:abstractNum w:abstractNumId="22" w15:restartNumberingAfterBreak="0">
    <w:nsid w:val="67916875"/>
    <w:multiLevelType w:val="multilevel"/>
    <w:tmpl w:val="0419001F"/>
    <w:lvl w:ilvl="0">
      <w:start w:val="1"/>
      <w:numFmt w:val="decimal"/>
      <w:lvlText w:val="%1."/>
      <w:lvlJc w:val="left"/>
      <w:pPr>
        <w:ind w:left="360" w:hanging="360"/>
      </w:pPr>
      <w:rPr>
        <w:rFonts w:hint="default"/>
        <w:b/>
        <w:i w:val="0"/>
        <w:caps w:val="0"/>
        <w:smallCaps w:val="0"/>
        <w:vanish w:val="0"/>
        <w:color w:val="000000"/>
        <w:sz w:val="22"/>
        <w:szCs w:val="22"/>
        <w:u w:val="none"/>
      </w:rPr>
    </w:lvl>
    <w:lvl w:ilvl="1">
      <w:start w:val="1"/>
      <w:numFmt w:val="decimal"/>
      <w:lvlText w:val="%1.%2."/>
      <w:lvlJc w:val="left"/>
      <w:pPr>
        <w:ind w:left="792" w:hanging="432"/>
      </w:pPr>
      <w:rPr>
        <w:rFonts w:hint="default"/>
        <w:b w:val="0"/>
        <w:i w:val="0"/>
        <w:vanish w:val="0"/>
        <w:color w:val="000000"/>
        <w:sz w:val="22"/>
        <w:szCs w:val="22"/>
        <w:u w:val="none"/>
      </w:rPr>
    </w:lvl>
    <w:lvl w:ilvl="2">
      <w:start w:val="1"/>
      <w:numFmt w:val="decimal"/>
      <w:lvlText w:val="%1.%2.%3."/>
      <w:lvlJc w:val="left"/>
      <w:pPr>
        <w:ind w:left="1224" w:hanging="504"/>
      </w:pPr>
      <w:rPr>
        <w:rFonts w:hint="default"/>
        <w:b w:val="0"/>
        <w:i w:val="0"/>
        <w:vanish w:val="0"/>
        <w:color w:val="000000"/>
        <w:sz w:val="22"/>
        <w:szCs w:val="22"/>
        <w:u w:val="none"/>
      </w:rPr>
    </w:lvl>
    <w:lvl w:ilvl="3">
      <w:start w:val="1"/>
      <w:numFmt w:val="decimal"/>
      <w:lvlText w:val="%1.%2.%3.%4."/>
      <w:lvlJc w:val="left"/>
      <w:pPr>
        <w:ind w:left="1728" w:hanging="648"/>
      </w:pPr>
      <w:rPr>
        <w:rFonts w:hint="default"/>
        <w:b w:val="0"/>
        <w:i w:val="0"/>
        <w:vanish w:val="0"/>
        <w:color w:val="000000"/>
        <w:sz w:val="22"/>
        <w:szCs w:val="22"/>
        <w:u w:val="none"/>
      </w:rPr>
    </w:lvl>
    <w:lvl w:ilvl="4">
      <w:start w:val="1"/>
      <w:numFmt w:val="decimal"/>
      <w:lvlText w:val="%1.%2.%3.%4.%5."/>
      <w:lvlJc w:val="left"/>
      <w:pPr>
        <w:ind w:left="2232" w:hanging="792"/>
      </w:pPr>
      <w:rPr>
        <w:rFonts w:hint="default"/>
        <w:b w:val="0"/>
        <w:i w:val="0"/>
        <w:vanish w:val="0"/>
        <w:color w:val="000000"/>
        <w:u w:val="none"/>
      </w:rPr>
    </w:lvl>
    <w:lvl w:ilvl="5">
      <w:start w:val="1"/>
      <w:numFmt w:val="decimal"/>
      <w:lvlText w:val="%1.%2.%3.%4.%5.%6."/>
      <w:lvlJc w:val="left"/>
      <w:pPr>
        <w:ind w:left="2736" w:hanging="936"/>
      </w:pPr>
      <w:rPr>
        <w:rFonts w:hint="default"/>
        <w:b w:val="0"/>
        <w:i w:val="0"/>
        <w:vanish w:val="0"/>
        <w:color w:val="000000"/>
        <w:u w:val="none"/>
      </w:rPr>
    </w:lvl>
    <w:lvl w:ilvl="6">
      <w:start w:val="1"/>
      <w:numFmt w:val="decimal"/>
      <w:lvlText w:val="%1.%2.%3.%4.%5.%6.%7."/>
      <w:lvlJc w:val="left"/>
      <w:pPr>
        <w:ind w:left="3240" w:hanging="1080"/>
      </w:pPr>
      <w:rPr>
        <w:rFonts w:hint="default"/>
        <w:b w:val="0"/>
        <w:i w:val="0"/>
        <w:vanish w:val="0"/>
        <w:color w:val="000000"/>
        <w:u w:val="none"/>
      </w:rPr>
    </w:lvl>
    <w:lvl w:ilvl="7">
      <w:start w:val="1"/>
      <w:numFmt w:val="decimal"/>
      <w:lvlText w:val="%1.%2.%3.%4.%5.%6.%7.%8."/>
      <w:lvlJc w:val="left"/>
      <w:pPr>
        <w:ind w:left="3744" w:hanging="1224"/>
      </w:pPr>
      <w:rPr>
        <w:rFonts w:hint="default"/>
        <w:b w:val="0"/>
        <w:i w:val="0"/>
        <w:vanish w:val="0"/>
        <w:color w:val="000000"/>
        <w:u w:val="none"/>
      </w:rPr>
    </w:lvl>
    <w:lvl w:ilvl="8">
      <w:start w:val="1"/>
      <w:numFmt w:val="decimal"/>
      <w:lvlText w:val="%1.%2.%3.%4.%5.%6.%7.%8.%9."/>
      <w:lvlJc w:val="left"/>
      <w:pPr>
        <w:ind w:left="4320" w:hanging="1440"/>
      </w:pPr>
      <w:rPr>
        <w:rFonts w:hint="default"/>
        <w:b w:val="0"/>
        <w:i w:val="0"/>
        <w:vanish w:val="0"/>
        <w:color w:val="000000"/>
        <w:u w:val="none"/>
      </w:rPr>
    </w:lvl>
  </w:abstractNum>
  <w:abstractNum w:abstractNumId="23" w15:restartNumberingAfterBreak="0">
    <w:nsid w:val="71384DFE"/>
    <w:multiLevelType w:val="hybridMultilevel"/>
    <w:tmpl w:val="DDDA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F5F0F"/>
    <w:multiLevelType w:val="hybridMultilevel"/>
    <w:tmpl w:val="00C0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D15547"/>
    <w:multiLevelType w:val="hybridMultilevel"/>
    <w:tmpl w:val="99E45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F66D88"/>
    <w:multiLevelType w:val="hybridMultilevel"/>
    <w:tmpl w:val="A00A225C"/>
    <w:lvl w:ilvl="0" w:tplc="1A465F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0"/>
  </w:num>
  <w:num w:numId="4">
    <w:abstractNumId w:val="26"/>
  </w:num>
  <w:num w:numId="5">
    <w:abstractNumId w:val="1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6"/>
  </w:num>
  <w:num w:numId="24">
    <w:abstractNumId w:val="7"/>
  </w:num>
  <w:num w:numId="25">
    <w:abstractNumId w:val="12"/>
  </w:num>
  <w:num w:numId="26">
    <w:abstractNumId w:val="21"/>
  </w:num>
  <w:num w:numId="27">
    <w:abstractNumId w:val="22"/>
  </w:num>
  <w:num w:numId="28">
    <w:abstractNumId w:val="4"/>
  </w:num>
  <w:num w:numId="29">
    <w:abstractNumId w:val="9"/>
  </w:num>
  <w:num w:numId="30">
    <w:abstractNumId w:val="8"/>
  </w:num>
  <w:num w:numId="31">
    <w:abstractNumId w:val="10"/>
  </w:num>
  <w:num w:numId="32">
    <w:abstractNumId w:val="17"/>
  </w:num>
  <w:num w:numId="33">
    <w:abstractNumId w:val="24"/>
  </w:num>
  <w:num w:numId="34">
    <w:abstractNumId w:val="25"/>
  </w:num>
  <w:num w:numId="35">
    <w:abstractNumId w:val="15"/>
  </w:num>
  <w:num w:numId="36">
    <w:abstractNumId w:val="16"/>
  </w:num>
  <w:num w:numId="37">
    <w:abstractNumId w:val="19"/>
  </w:num>
  <w:num w:numId="38">
    <w:abstractNumId w:val="1"/>
  </w:num>
  <w:num w:numId="39">
    <w:abstractNumId w:val="18"/>
  </w:num>
  <w:num w:numId="4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ClientMatter" w:val="False"/>
    <w:docVar w:name="DocIDType" w:val="AllPages"/>
    <w:docVar w:name="LegacyDocIDRemoved" w:val="True"/>
  </w:docVars>
  <w:rsids>
    <w:rsidRoot w:val="00025195"/>
    <w:rsid w:val="000040F3"/>
    <w:rsid w:val="000057BA"/>
    <w:rsid w:val="000073A8"/>
    <w:rsid w:val="000115A9"/>
    <w:rsid w:val="000123FF"/>
    <w:rsid w:val="000158A8"/>
    <w:rsid w:val="00016317"/>
    <w:rsid w:val="000170B3"/>
    <w:rsid w:val="00020450"/>
    <w:rsid w:val="000213CD"/>
    <w:rsid w:val="0002461B"/>
    <w:rsid w:val="00025195"/>
    <w:rsid w:val="00026B90"/>
    <w:rsid w:val="00030511"/>
    <w:rsid w:val="000327D8"/>
    <w:rsid w:val="000332A7"/>
    <w:rsid w:val="00033E90"/>
    <w:rsid w:val="000351B4"/>
    <w:rsid w:val="0004009D"/>
    <w:rsid w:val="000402F4"/>
    <w:rsid w:val="00041D19"/>
    <w:rsid w:val="000515B8"/>
    <w:rsid w:val="00052DCC"/>
    <w:rsid w:val="00055DC9"/>
    <w:rsid w:val="0005662E"/>
    <w:rsid w:val="00056B96"/>
    <w:rsid w:val="00056FD1"/>
    <w:rsid w:val="00060419"/>
    <w:rsid w:val="000632A1"/>
    <w:rsid w:val="00063750"/>
    <w:rsid w:val="00063B50"/>
    <w:rsid w:val="000649B2"/>
    <w:rsid w:val="00064D55"/>
    <w:rsid w:val="0006550C"/>
    <w:rsid w:val="00066014"/>
    <w:rsid w:val="00066056"/>
    <w:rsid w:val="00072C02"/>
    <w:rsid w:val="000733FC"/>
    <w:rsid w:val="00074F9A"/>
    <w:rsid w:val="00075A8C"/>
    <w:rsid w:val="00075FD3"/>
    <w:rsid w:val="00077709"/>
    <w:rsid w:val="00077C78"/>
    <w:rsid w:val="00082C6C"/>
    <w:rsid w:val="0008486D"/>
    <w:rsid w:val="00087599"/>
    <w:rsid w:val="000875A7"/>
    <w:rsid w:val="000916DD"/>
    <w:rsid w:val="0009260D"/>
    <w:rsid w:val="0009355F"/>
    <w:rsid w:val="00094292"/>
    <w:rsid w:val="000A09C8"/>
    <w:rsid w:val="000A1EC4"/>
    <w:rsid w:val="000A2D29"/>
    <w:rsid w:val="000A434F"/>
    <w:rsid w:val="000A43A0"/>
    <w:rsid w:val="000A4AD2"/>
    <w:rsid w:val="000A5FCF"/>
    <w:rsid w:val="000A78F1"/>
    <w:rsid w:val="000B1E6B"/>
    <w:rsid w:val="000B207D"/>
    <w:rsid w:val="000B2427"/>
    <w:rsid w:val="000B2806"/>
    <w:rsid w:val="000B34F9"/>
    <w:rsid w:val="000B3AFB"/>
    <w:rsid w:val="000B4DD8"/>
    <w:rsid w:val="000C06EC"/>
    <w:rsid w:val="000C06FD"/>
    <w:rsid w:val="000C07DE"/>
    <w:rsid w:val="000C23AF"/>
    <w:rsid w:val="000C269B"/>
    <w:rsid w:val="000C3024"/>
    <w:rsid w:val="000C363C"/>
    <w:rsid w:val="000C4CF9"/>
    <w:rsid w:val="000C5209"/>
    <w:rsid w:val="000C6BBD"/>
    <w:rsid w:val="000C7A72"/>
    <w:rsid w:val="000C7AAA"/>
    <w:rsid w:val="000D1DFD"/>
    <w:rsid w:val="000D1FD0"/>
    <w:rsid w:val="000D2186"/>
    <w:rsid w:val="000D65BA"/>
    <w:rsid w:val="000D6C8A"/>
    <w:rsid w:val="000E3121"/>
    <w:rsid w:val="000E458C"/>
    <w:rsid w:val="000E45CB"/>
    <w:rsid w:val="000E4A06"/>
    <w:rsid w:val="000E5375"/>
    <w:rsid w:val="000E64A4"/>
    <w:rsid w:val="000E7CEF"/>
    <w:rsid w:val="000F0D65"/>
    <w:rsid w:val="000F62AE"/>
    <w:rsid w:val="0010213B"/>
    <w:rsid w:val="00106100"/>
    <w:rsid w:val="0010649D"/>
    <w:rsid w:val="00106FF6"/>
    <w:rsid w:val="001075F2"/>
    <w:rsid w:val="0011103D"/>
    <w:rsid w:val="00113385"/>
    <w:rsid w:val="0012162B"/>
    <w:rsid w:val="00122F59"/>
    <w:rsid w:val="00122FC2"/>
    <w:rsid w:val="001249F2"/>
    <w:rsid w:val="0012520C"/>
    <w:rsid w:val="00130A63"/>
    <w:rsid w:val="001311EF"/>
    <w:rsid w:val="00132150"/>
    <w:rsid w:val="001370D2"/>
    <w:rsid w:val="001373E6"/>
    <w:rsid w:val="00144206"/>
    <w:rsid w:val="00144D71"/>
    <w:rsid w:val="00145401"/>
    <w:rsid w:val="00145DD2"/>
    <w:rsid w:val="00145FD5"/>
    <w:rsid w:val="00147DB5"/>
    <w:rsid w:val="00152415"/>
    <w:rsid w:val="0015272B"/>
    <w:rsid w:val="00153F68"/>
    <w:rsid w:val="00162B92"/>
    <w:rsid w:val="001636CB"/>
    <w:rsid w:val="0016635E"/>
    <w:rsid w:val="0016671E"/>
    <w:rsid w:val="001710BA"/>
    <w:rsid w:val="001726CF"/>
    <w:rsid w:val="00172877"/>
    <w:rsid w:val="0017528E"/>
    <w:rsid w:val="00176948"/>
    <w:rsid w:val="00176FB9"/>
    <w:rsid w:val="00181D7C"/>
    <w:rsid w:val="00181E47"/>
    <w:rsid w:val="00184C2E"/>
    <w:rsid w:val="00187BBC"/>
    <w:rsid w:val="00193965"/>
    <w:rsid w:val="00195A2D"/>
    <w:rsid w:val="001975FC"/>
    <w:rsid w:val="001A06EA"/>
    <w:rsid w:val="001A118C"/>
    <w:rsid w:val="001A1D33"/>
    <w:rsid w:val="001A36E5"/>
    <w:rsid w:val="001A5B18"/>
    <w:rsid w:val="001A67E3"/>
    <w:rsid w:val="001A6B87"/>
    <w:rsid w:val="001B0B48"/>
    <w:rsid w:val="001B2B4D"/>
    <w:rsid w:val="001B383F"/>
    <w:rsid w:val="001C10A8"/>
    <w:rsid w:val="001C66A1"/>
    <w:rsid w:val="001D1D9C"/>
    <w:rsid w:val="001D4B4D"/>
    <w:rsid w:val="001D5F17"/>
    <w:rsid w:val="001D71D6"/>
    <w:rsid w:val="001E22A6"/>
    <w:rsid w:val="001E31EB"/>
    <w:rsid w:val="001E3FF8"/>
    <w:rsid w:val="001E6AFD"/>
    <w:rsid w:val="001F2E36"/>
    <w:rsid w:val="00200059"/>
    <w:rsid w:val="00202641"/>
    <w:rsid w:val="00203213"/>
    <w:rsid w:val="002034FF"/>
    <w:rsid w:val="002046A4"/>
    <w:rsid w:val="002053DA"/>
    <w:rsid w:val="00210AE6"/>
    <w:rsid w:val="002112E4"/>
    <w:rsid w:val="00211CDD"/>
    <w:rsid w:val="0021635D"/>
    <w:rsid w:val="0021664F"/>
    <w:rsid w:val="002167B7"/>
    <w:rsid w:val="002212F7"/>
    <w:rsid w:val="002213DC"/>
    <w:rsid w:val="0022291B"/>
    <w:rsid w:val="0022328D"/>
    <w:rsid w:val="00224693"/>
    <w:rsid w:val="00225B62"/>
    <w:rsid w:val="00225C47"/>
    <w:rsid w:val="00225CFC"/>
    <w:rsid w:val="00226775"/>
    <w:rsid w:val="00232720"/>
    <w:rsid w:val="00242318"/>
    <w:rsid w:val="00244E63"/>
    <w:rsid w:val="00246DF9"/>
    <w:rsid w:val="00246E74"/>
    <w:rsid w:val="00247332"/>
    <w:rsid w:val="0025288E"/>
    <w:rsid w:val="002539A0"/>
    <w:rsid w:val="0025497A"/>
    <w:rsid w:val="00257ABA"/>
    <w:rsid w:val="00257BAD"/>
    <w:rsid w:val="00262A70"/>
    <w:rsid w:val="00262D0D"/>
    <w:rsid w:val="00266663"/>
    <w:rsid w:val="002718ED"/>
    <w:rsid w:val="0027547C"/>
    <w:rsid w:val="00277556"/>
    <w:rsid w:val="002807A2"/>
    <w:rsid w:val="00281A0D"/>
    <w:rsid w:val="0028451E"/>
    <w:rsid w:val="00284CF1"/>
    <w:rsid w:val="0028691D"/>
    <w:rsid w:val="0029031E"/>
    <w:rsid w:val="00293A77"/>
    <w:rsid w:val="00295B09"/>
    <w:rsid w:val="0029775D"/>
    <w:rsid w:val="002A02D6"/>
    <w:rsid w:val="002A06E2"/>
    <w:rsid w:val="002A0818"/>
    <w:rsid w:val="002A08A5"/>
    <w:rsid w:val="002A14A3"/>
    <w:rsid w:val="002A6C70"/>
    <w:rsid w:val="002A7059"/>
    <w:rsid w:val="002B3509"/>
    <w:rsid w:val="002B67DF"/>
    <w:rsid w:val="002C0EC2"/>
    <w:rsid w:val="002C20AF"/>
    <w:rsid w:val="002C2AC2"/>
    <w:rsid w:val="002C47C3"/>
    <w:rsid w:val="002C67AF"/>
    <w:rsid w:val="002D211F"/>
    <w:rsid w:val="002D33EC"/>
    <w:rsid w:val="002D5C4A"/>
    <w:rsid w:val="002E1012"/>
    <w:rsid w:val="002E1170"/>
    <w:rsid w:val="002E22FA"/>
    <w:rsid w:val="002E32CC"/>
    <w:rsid w:val="002E3C7E"/>
    <w:rsid w:val="002E3F08"/>
    <w:rsid w:val="002E483B"/>
    <w:rsid w:val="002E5537"/>
    <w:rsid w:val="002E66D5"/>
    <w:rsid w:val="002E6F80"/>
    <w:rsid w:val="002E7824"/>
    <w:rsid w:val="002F1A7F"/>
    <w:rsid w:val="002F4A98"/>
    <w:rsid w:val="002F6BFE"/>
    <w:rsid w:val="00300878"/>
    <w:rsid w:val="0030152D"/>
    <w:rsid w:val="00301881"/>
    <w:rsid w:val="003021B3"/>
    <w:rsid w:val="0030260B"/>
    <w:rsid w:val="003046B7"/>
    <w:rsid w:val="00306F72"/>
    <w:rsid w:val="003145C6"/>
    <w:rsid w:val="00314DDC"/>
    <w:rsid w:val="00317D7F"/>
    <w:rsid w:val="00320DEC"/>
    <w:rsid w:val="00325C35"/>
    <w:rsid w:val="0032608B"/>
    <w:rsid w:val="0032776A"/>
    <w:rsid w:val="00327DCA"/>
    <w:rsid w:val="00331B3B"/>
    <w:rsid w:val="00334CC6"/>
    <w:rsid w:val="00336AD1"/>
    <w:rsid w:val="00337730"/>
    <w:rsid w:val="003407D1"/>
    <w:rsid w:val="00341D1B"/>
    <w:rsid w:val="0034524F"/>
    <w:rsid w:val="00345D34"/>
    <w:rsid w:val="00346C32"/>
    <w:rsid w:val="00346F13"/>
    <w:rsid w:val="003503AA"/>
    <w:rsid w:val="00356448"/>
    <w:rsid w:val="00360EFD"/>
    <w:rsid w:val="003611DB"/>
    <w:rsid w:val="003617B4"/>
    <w:rsid w:val="00361AEE"/>
    <w:rsid w:val="00362284"/>
    <w:rsid w:val="003662A0"/>
    <w:rsid w:val="00366E96"/>
    <w:rsid w:val="0036782B"/>
    <w:rsid w:val="00370024"/>
    <w:rsid w:val="00370B58"/>
    <w:rsid w:val="00373BE6"/>
    <w:rsid w:val="00374B32"/>
    <w:rsid w:val="00377C2D"/>
    <w:rsid w:val="0038130E"/>
    <w:rsid w:val="00383009"/>
    <w:rsid w:val="003856F8"/>
    <w:rsid w:val="0038742E"/>
    <w:rsid w:val="00393C61"/>
    <w:rsid w:val="00394008"/>
    <w:rsid w:val="00395349"/>
    <w:rsid w:val="00396402"/>
    <w:rsid w:val="003A115F"/>
    <w:rsid w:val="003A229D"/>
    <w:rsid w:val="003A22E9"/>
    <w:rsid w:val="003A23C4"/>
    <w:rsid w:val="003A2B65"/>
    <w:rsid w:val="003A593A"/>
    <w:rsid w:val="003A7512"/>
    <w:rsid w:val="003A76E5"/>
    <w:rsid w:val="003B0755"/>
    <w:rsid w:val="003B121D"/>
    <w:rsid w:val="003B51F1"/>
    <w:rsid w:val="003B5CBD"/>
    <w:rsid w:val="003B6A63"/>
    <w:rsid w:val="003B7525"/>
    <w:rsid w:val="003C1F98"/>
    <w:rsid w:val="003C2FAD"/>
    <w:rsid w:val="003C417C"/>
    <w:rsid w:val="003C6310"/>
    <w:rsid w:val="003C6333"/>
    <w:rsid w:val="003D0B4F"/>
    <w:rsid w:val="003D1C22"/>
    <w:rsid w:val="003D341C"/>
    <w:rsid w:val="003D3907"/>
    <w:rsid w:val="003D4FE9"/>
    <w:rsid w:val="003D5247"/>
    <w:rsid w:val="003D5DBE"/>
    <w:rsid w:val="003D6464"/>
    <w:rsid w:val="003E1261"/>
    <w:rsid w:val="003E2F66"/>
    <w:rsid w:val="003E41B3"/>
    <w:rsid w:val="003E6F08"/>
    <w:rsid w:val="003F2233"/>
    <w:rsid w:val="003F4AF4"/>
    <w:rsid w:val="003F7247"/>
    <w:rsid w:val="004021A9"/>
    <w:rsid w:val="00402AC6"/>
    <w:rsid w:val="00406136"/>
    <w:rsid w:val="004066BC"/>
    <w:rsid w:val="00407B31"/>
    <w:rsid w:val="0041223B"/>
    <w:rsid w:val="0041431E"/>
    <w:rsid w:val="00417291"/>
    <w:rsid w:val="00422833"/>
    <w:rsid w:val="00423591"/>
    <w:rsid w:val="004243AE"/>
    <w:rsid w:val="0042492E"/>
    <w:rsid w:val="00424D23"/>
    <w:rsid w:val="004269F9"/>
    <w:rsid w:val="00431AB2"/>
    <w:rsid w:val="004320BC"/>
    <w:rsid w:val="00433167"/>
    <w:rsid w:val="00434057"/>
    <w:rsid w:val="00434161"/>
    <w:rsid w:val="0044085F"/>
    <w:rsid w:val="00441378"/>
    <w:rsid w:val="00442AFE"/>
    <w:rsid w:val="004503F0"/>
    <w:rsid w:val="004537D4"/>
    <w:rsid w:val="00455156"/>
    <w:rsid w:val="00455C1F"/>
    <w:rsid w:val="004560F5"/>
    <w:rsid w:val="00456721"/>
    <w:rsid w:val="00460DEE"/>
    <w:rsid w:val="00461018"/>
    <w:rsid w:val="00463B11"/>
    <w:rsid w:val="0046688E"/>
    <w:rsid w:val="00467870"/>
    <w:rsid w:val="00467C65"/>
    <w:rsid w:val="00475A5D"/>
    <w:rsid w:val="00477149"/>
    <w:rsid w:val="00480C77"/>
    <w:rsid w:val="00480CF8"/>
    <w:rsid w:val="00480F50"/>
    <w:rsid w:val="00484438"/>
    <w:rsid w:val="004846CC"/>
    <w:rsid w:val="00485516"/>
    <w:rsid w:val="004900C5"/>
    <w:rsid w:val="00492C60"/>
    <w:rsid w:val="00495C7E"/>
    <w:rsid w:val="004A1277"/>
    <w:rsid w:val="004A1C57"/>
    <w:rsid w:val="004A1E6C"/>
    <w:rsid w:val="004A2F49"/>
    <w:rsid w:val="004B1171"/>
    <w:rsid w:val="004B274B"/>
    <w:rsid w:val="004B4AF7"/>
    <w:rsid w:val="004B55E9"/>
    <w:rsid w:val="004B644D"/>
    <w:rsid w:val="004C03A8"/>
    <w:rsid w:val="004C2C98"/>
    <w:rsid w:val="004C5254"/>
    <w:rsid w:val="004C626B"/>
    <w:rsid w:val="004D1DBE"/>
    <w:rsid w:val="004D2AA4"/>
    <w:rsid w:val="004D5FD6"/>
    <w:rsid w:val="004D60F2"/>
    <w:rsid w:val="004D7223"/>
    <w:rsid w:val="004D73FF"/>
    <w:rsid w:val="004D7947"/>
    <w:rsid w:val="004D7C32"/>
    <w:rsid w:val="004E258F"/>
    <w:rsid w:val="004E31A7"/>
    <w:rsid w:val="004E4AA6"/>
    <w:rsid w:val="004F2AA5"/>
    <w:rsid w:val="004F2EE3"/>
    <w:rsid w:val="004F35BC"/>
    <w:rsid w:val="004F4B95"/>
    <w:rsid w:val="004F5463"/>
    <w:rsid w:val="004F6FFD"/>
    <w:rsid w:val="004F7B54"/>
    <w:rsid w:val="00500DD0"/>
    <w:rsid w:val="00506032"/>
    <w:rsid w:val="00506C27"/>
    <w:rsid w:val="00514B47"/>
    <w:rsid w:val="005156C0"/>
    <w:rsid w:val="00516204"/>
    <w:rsid w:val="0052033C"/>
    <w:rsid w:val="005206A2"/>
    <w:rsid w:val="00520939"/>
    <w:rsid w:val="00521897"/>
    <w:rsid w:val="00527584"/>
    <w:rsid w:val="00530C06"/>
    <w:rsid w:val="00531CDC"/>
    <w:rsid w:val="0053311E"/>
    <w:rsid w:val="00533628"/>
    <w:rsid w:val="00537346"/>
    <w:rsid w:val="0054383E"/>
    <w:rsid w:val="0054526B"/>
    <w:rsid w:val="00545462"/>
    <w:rsid w:val="00545EF7"/>
    <w:rsid w:val="0055083D"/>
    <w:rsid w:val="00551E62"/>
    <w:rsid w:val="00552015"/>
    <w:rsid w:val="00554A67"/>
    <w:rsid w:val="00555AB9"/>
    <w:rsid w:val="00557752"/>
    <w:rsid w:val="00562128"/>
    <w:rsid w:val="00562CB2"/>
    <w:rsid w:val="00563264"/>
    <w:rsid w:val="00567771"/>
    <w:rsid w:val="00567950"/>
    <w:rsid w:val="00567F9A"/>
    <w:rsid w:val="0057348E"/>
    <w:rsid w:val="00575944"/>
    <w:rsid w:val="00575B39"/>
    <w:rsid w:val="00580487"/>
    <w:rsid w:val="0058098E"/>
    <w:rsid w:val="00586564"/>
    <w:rsid w:val="00587E0A"/>
    <w:rsid w:val="005919AA"/>
    <w:rsid w:val="00593FB4"/>
    <w:rsid w:val="00595E60"/>
    <w:rsid w:val="005971C5"/>
    <w:rsid w:val="005A0EA0"/>
    <w:rsid w:val="005A4318"/>
    <w:rsid w:val="005A7736"/>
    <w:rsid w:val="005A7B7E"/>
    <w:rsid w:val="005B07CB"/>
    <w:rsid w:val="005B1995"/>
    <w:rsid w:val="005B2BE7"/>
    <w:rsid w:val="005B357A"/>
    <w:rsid w:val="005B45B4"/>
    <w:rsid w:val="005B6907"/>
    <w:rsid w:val="005B7B1B"/>
    <w:rsid w:val="005C19D5"/>
    <w:rsid w:val="005C35BB"/>
    <w:rsid w:val="005C3CD8"/>
    <w:rsid w:val="005C6160"/>
    <w:rsid w:val="005C63D7"/>
    <w:rsid w:val="005C694B"/>
    <w:rsid w:val="005C7D97"/>
    <w:rsid w:val="005D0E14"/>
    <w:rsid w:val="005D177C"/>
    <w:rsid w:val="005D2E88"/>
    <w:rsid w:val="005D2EA7"/>
    <w:rsid w:val="005D7489"/>
    <w:rsid w:val="005E17B0"/>
    <w:rsid w:val="005E4E48"/>
    <w:rsid w:val="005E59B1"/>
    <w:rsid w:val="005E6D1C"/>
    <w:rsid w:val="005E6FDB"/>
    <w:rsid w:val="005F1C48"/>
    <w:rsid w:val="005F2F8C"/>
    <w:rsid w:val="005F40BF"/>
    <w:rsid w:val="005F6B56"/>
    <w:rsid w:val="005F7D01"/>
    <w:rsid w:val="006004D6"/>
    <w:rsid w:val="006018C5"/>
    <w:rsid w:val="00605057"/>
    <w:rsid w:val="00606924"/>
    <w:rsid w:val="00610CCB"/>
    <w:rsid w:val="006120AD"/>
    <w:rsid w:val="00616097"/>
    <w:rsid w:val="006226D3"/>
    <w:rsid w:val="00624138"/>
    <w:rsid w:val="00624BE6"/>
    <w:rsid w:val="00624EF5"/>
    <w:rsid w:val="00626471"/>
    <w:rsid w:val="00626868"/>
    <w:rsid w:val="0063214E"/>
    <w:rsid w:val="00632646"/>
    <w:rsid w:val="00632CEA"/>
    <w:rsid w:val="00633155"/>
    <w:rsid w:val="00634378"/>
    <w:rsid w:val="00634F39"/>
    <w:rsid w:val="00636A59"/>
    <w:rsid w:val="00637083"/>
    <w:rsid w:val="0064120D"/>
    <w:rsid w:val="00644D67"/>
    <w:rsid w:val="00646D87"/>
    <w:rsid w:val="00647ED9"/>
    <w:rsid w:val="006523DC"/>
    <w:rsid w:val="006538FC"/>
    <w:rsid w:val="00656E47"/>
    <w:rsid w:val="00667E01"/>
    <w:rsid w:val="00667FB8"/>
    <w:rsid w:val="006723FC"/>
    <w:rsid w:val="00673251"/>
    <w:rsid w:val="006733C4"/>
    <w:rsid w:val="00673E19"/>
    <w:rsid w:val="00676CE4"/>
    <w:rsid w:val="0068069B"/>
    <w:rsid w:val="00682794"/>
    <w:rsid w:val="0068295F"/>
    <w:rsid w:val="006844E9"/>
    <w:rsid w:val="00685054"/>
    <w:rsid w:val="0068797F"/>
    <w:rsid w:val="00690F37"/>
    <w:rsid w:val="00691418"/>
    <w:rsid w:val="0069142D"/>
    <w:rsid w:val="0069222C"/>
    <w:rsid w:val="0069407F"/>
    <w:rsid w:val="00695FDE"/>
    <w:rsid w:val="0069606A"/>
    <w:rsid w:val="00697D92"/>
    <w:rsid w:val="006A03BE"/>
    <w:rsid w:val="006A060D"/>
    <w:rsid w:val="006A0843"/>
    <w:rsid w:val="006A1356"/>
    <w:rsid w:val="006A2460"/>
    <w:rsid w:val="006A5089"/>
    <w:rsid w:val="006B0D8E"/>
    <w:rsid w:val="006B2D16"/>
    <w:rsid w:val="006B35FF"/>
    <w:rsid w:val="006B3D44"/>
    <w:rsid w:val="006B4F35"/>
    <w:rsid w:val="006B5E61"/>
    <w:rsid w:val="006B7850"/>
    <w:rsid w:val="006C2897"/>
    <w:rsid w:val="006C30C9"/>
    <w:rsid w:val="006C387B"/>
    <w:rsid w:val="006C4110"/>
    <w:rsid w:val="006C568B"/>
    <w:rsid w:val="006C5E17"/>
    <w:rsid w:val="006C5E26"/>
    <w:rsid w:val="006C6B67"/>
    <w:rsid w:val="006C75C2"/>
    <w:rsid w:val="006C78F7"/>
    <w:rsid w:val="006D598C"/>
    <w:rsid w:val="006D6991"/>
    <w:rsid w:val="006E168C"/>
    <w:rsid w:val="006E46D1"/>
    <w:rsid w:val="006E4BEE"/>
    <w:rsid w:val="006E53D7"/>
    <w:rsid w:val="006E5F81"/>
    <w:rsid w:val="006E6D8B"/>
    <w:rsid w:val="006E7C60"/>
    <w:rsid w:val="006F1805"/>
    <w:rsid w:val="006F3397"/>
    <w:rsid w:val="006F3D70"/>
    <w:rsid w:val="006F44EA"/>
    <w:rsid w:val="006F4F17"/>
    <w:rsid w:val="006F603A"/>
    <w:rsid w:val="006F6422"/>
    <w:rsid w:val="006F6B20"/>
    <w:rsid w:val="00703617"/>
    <w:rsid w:val="007044F3"/>
    <w:rsid w:val="00704514"/>
    <w:rsid w:val="00707766"/>
    <w:rsid w:val="00713762"/>
    <w:rsid w:val="00715AA7"/>
    <w:rsid w:val="00717BA7"/>
    <w:rsid w:val="00720BF2"/>
    <w:rsid w:val="0072290F"/>
    <w:rsid w:val="00723144"/>
    <w:rsid w:val="00724E62"/>
    <w:rsid w:val="00724FEA"/>
    <w:rsid w:val="00731879"/>
    <w:rsid w:val="007363A3"/>
    <w:rsid w:val="00736CD2"/>
    <w:rsid w:val="00737403"/>
    <w:rsid w:val="0074058B"/>
    <w:rsid w:val="00745276"/>
    <w:rsid w:val="00746A4F"/>
    <w:rsid w:val="00750C8D"/>
    <w:rsid w:val="00753143"/>
    <w:rsid w:val="00755A13"/>
    <w:rsid w:val="00755A43"/>
    <w:rsid w:val="00756179"/>
    <w:rsid w:val="00757D5A"/>
    <w:rsid w:val="00760CB6"/>
    <w:rsid w:val="007620A7"/>
    <w:rsid w:val="00764DD9"/>
    <w:rsid w:val="00766DAB"/>
    <w:rsid w:val="00767F99"/>
    <w:rsid w:val="007728D4"/>
    <w:rsid w:val="00776CC8"/>
    <w:rsid w:val="00777D72"/>
    <w:rsid w:val="00781475"/>
    <w:rsid w:val="0078424B"/>
    <w:rsid w:val="0078477F"/>
    <w:rsid w:val="00785AF7"/>
    <w:rsid w:val="0079056E"/>
    <w:rsid w:val="00794389"/>
    <w:rsid w:val="00794E05"/>
    <w:rsid w:val="00795994"/>
    <w:rsid w:val="007971C5"/>
    <w:rsid w:val="00797A09"/>
    <w:rsid w:val="007A3001"/>
    <w:rsid w:val="007A55A2"/>
    <w:rsid w:val="007A678E"/>
    <w:rsid w:val="007A7331"/>
    <w:rsid w:val="007B1548"/>
    <w:rsid w:val="007B2CD4"/>
    <w:rsid w:val="007B320A"/>
    <w:rsid w:val="007B48B9"/>
    <w:rsid w:val="007B4F56"/>
    <w:rsid w:val="007C155B"/>
    <w:rsid w:val="007C17F6"/>
    <w:rsid w:val="007C5691"/>
    <w:rsid w:val="007C6314"/>
    <w:rsid w:val="007D3D05"/>
    <w:rsid w:val="007D3E16"/>
    <w:rsid w:val="007D6C93"/>
    <w:rsid w:val="007D7845"/>
    <w:rsid w:val="007E0E97"/>
    <w:rsid w:val="007E2D74"/>
    <w:rsid w:val="007E51F9"/>
    <w:rsid w:val="007E5824"/>
    <w:rsid w:val="007E5BA2"/>
    <w:rsid w:val="007F385E"/>
    <w:rsid w:val="007F3F46"/>
    <w:rsid w:val="007F5057"/>
    <w:rsid w:val="007F5169"/>
    <w:rsid w:val="0080106D"/>
    <w:rsid w:val="008041E1"/>
    <w:rsid w:val="00804ECA"/>
    <w:rsid w:val="008057F2"/>
    <w:rsid w:val="00805B4D"/>
    <w:rsid w:val="00807927"/>
    <w:rsid w:val="0082205C"/>
    <w:rsid w:val="00826CC7"/>
    <w:rsid w:val="00831E0B"/>
    <w:rsid w:val="00832020"/>
    <w:rsid w:val="00834A2D"/>
    <w:rsid w:val="00834C09"/>
    <w:rsid w:val="00845842"/>
    <w:rsid w:val="00847C29"/>
    <w:rsid w:val="00850740"/>
    <w:rsid w:val="0085142C"/>
    <w:rsid w:val="008546A7"/>
    <w:rsid w:val="0085617E"/>
    <w:rsid w:val="00857706"/>
    <w:rsid w:val="008579E6"/>
    <w:rsid w:val="00860A45"/>
    <w:rsid w:val="008616A3"/>
    <w:rsid w:val="00862230"/>
    <w:rsid w:val="0086363B"/>
    <w:rsid w:val="0086456F"/>
    <w:rsid w:val="00865451"/>
    <w:rsid w:val="00865645"/>
    <w:rsid w:val="00865C22"/>
    <w:rsid w:val="00866DAA"/>
    <w:rsid w:val="00870795"/>
    <w:rsid w:val="008709E6"/>
    <w:rsid w:val="008720DC"/>
    <w:rsid w:val="00874CC3"/>
    <w:rsid w:val="00875C43"/>
    <w:rsid w:val="00876D97"/>
    <w:rsid w:val="00877843"/>
    <w:rsid w:val="00877FAB"/>
    <w:rsid w:val="00880736"/>
    <w:rsid w:val="00881410"/>
    <w:rsid w:val="00881A41"/>
    <w:rsid w:val="00881EDD"/>
    <w:rsid w:val="00883991"/>
    <w:rsid w:val="00885F0B"/>
    <w:rsid w:val="008864BF"/>
    <w:rsid w:val="00894B37"/>
    <w:rsid w:val="00896085"/>
    <w:rsid w:val="0089680E"/>
    <w:rsid w:val="00896CD1"/>
    <w:rsid w:val="008A0B53"/>
    <w:rsid w:val="008A1CC4"/>
    <w:rsid w:val="008A52AB"/>
    <w:rsid w:val="008A7463"/>
    <w:rsid w:val="008A79C1"/>
    <w:rsid w:val="008B2FA6"/>
    <w:rsid w:val="008B7E38"/>
    <w:rsid w:val="008C2D1B"/>
    <w:rsid w:val="008C357F"/>
    <w:rsid w:val="008C4234"/>
    <w:rsid w:val="008C46F0"/>
    <w:rsid w:val="008C4713"/>
    <w:rsid w:val="008C4D89"/>
    <w:rsid w:val="008C5493"/>
    <w:rsid w:val="008C63FD"/>
    <w:rsid w:val="008C7D05"/>
    <w:rsid w:val="008D4054"/>
    <w:rsid w:val="008D607B"/>
    <w:rsid w:val="008D6F75"/>
    <w:rsid w:val="008D7F98"/>
    <w:rsid w:val="008E032C"/>
    <w:rsid w:val="008E1427"/>
    <w:rsid w:val="008E16D4"/>
    <w:rsid w:val="008E3162"/>
    <w:rsid w:val="008E3D75"/>
    <w:rsid w:val="008E5361"/>
    <w:rsid w:val="008E671A"/>
    <w:rsid w:val="008E6972"/>
    <w:rsid w:val="008E70C4"/>
    <w:rsid w:val="008F164F"/>
    <w:rsid w:val="008F2F55"/>
    <w:rsid w:val="008F312E"/>
    <w:rsid w:val="008F318D"/>
    <w:rsid w:val="008F33C9"/>
    <w:rsid w:val="008F352D"/>
    <w:rsid w:val="008F51D0"/>
    <w:rsid w:val="008F55FC"/>
    <w:rsid w:val="008F73D7"/>
    <w:rsid w:val="0090271C"/>
    <w:rsid w:val="00903839"/>
    <w:rsid w:val="00905893"/>
    <w:rsid w:val="00906020"/>
    <w:rsid w:val="009062E2"/>
    <w:rsid w:val="009068A2"/>
    <w:rsid w:val="00906DF2"/>
    <w:rsid w:val="00907B2B"/>
    <w:rsid w:val="009113AD"/>
    <w:rsid w:val="009120D2"/>
    <w:rsid w:val="00912791"/>
    <w:rsid w:val="0091435F"/>
    <w:rsid w:val="00915703"/>
    <w:rsid w:val="0091576F"/>
    <w:rsid w:val="0092079B"/>
    <w:rsid w:val="0092186A"/>
    <w:rsid w:val="00924A50"/>
    <w:rsid w:val="009254CB"/>
    <w:rsid w:val="009262C2"/>
    <w:rsid w:val="009265AD"/>
    <w:rsid w:val="00930BC4"/>
    <w:rsid w:val="009315B7"/>
    <w:rsid w:val="00932A81"/>
    <w:rsid w:val="00932EB5"/>
    <w:rsid w:val="009337F4"/>
    <w:rsid w:val="009338C6"/>
    <w:rsid w:val="00933CD2"/>
    <w:rsid w:val="00933EBC"/>
    <w:rsid w:val="009350DA"/>
    <w:rsid w:val="009365EC"/>
    <w:rsid w:val="00941443"/>
    <w:rsid w:val="0094194D"/>
    <w:rsid w:val="00941A01"/>
    <w:rsid w:val="00942C09"/>
    <w:rsid w:val="00942FAD"/>
    <w:rsid w:val="009449DE"/>
    <w:rsid w:val="00944A8E"/>
    <w:rsid w:val="00944C2D"/>
    <w:rsid w:val="00956501"/>
    <w:rsid w:val="00960098"/>
    <w:rsid w:val="00962E84"/>
    <w:rsid w:val="009639F9"/>
    <w:rsid w:val="00964865"/>
    <w:rsid w:val="00964BB0"/>
    <w:rsid w:val="00967283"/>
    <w:rsid w:val="00972AA1"/>
    <w:rsid w:val="00972E13"/>
    <w:rsid w:val="00973A1A"/>
    <w:rsid w:val="00975996"/>
    <w:rsid w:val="00977E55"/>
    <w:rsid w:val="00981931"/>
    <w:rsid w:val="00983B6D"/>
    <w:rsid w:val="0099243D"/>
    <w:rsid w:val="00993FB4"/>
    <w:rsid w:val="00996522"/>
    <w:rsid w:val="009A05FD"/>
    <w:rsid w:val="009A0E8C"/>
    <w:rsid w:val="009A1EB4"/>
    <w:rsid w:val="009A2DFB"/>
    <w:rsid w:val="009A4B6A"/>
    <w:rsid w:val="009B0004"/>
    <w:rsid w:val="009B12F1"/>
    <w:rsid w:val="009B1AC1"/>
    <w:rsid w:val="009B38C5"/>
    <w:rsid w:val="009B393B"/>
    <w:rsid w:val="009B3F6A"/>
    <w:rsid w:val="009B7315"/>
    <w:rsid w:val="009C0673"/>
    <w:rsid w:val="009C4C14"/>
    <w:rsid w:val="009C4FC4"/>
    <w:rsid w:val="009C66E9"/>
    <w:rsid w:val="009C6C2B"/>
    <w:rsid w:val="009D0248"/>
    <w:rsid w:val="009D42E8"/>
    <w:rsid w:val="009E041E"/>
    <w:rsid w:val="009E1326"/>
    <w:rsid w:val="009E1667"/>
    <w:rsid w:val="009E4DF1"/>
    <w:rsid w:val="009E6044"/>
    <w:rsid w:val="009E6FCD"/>
    <w:rsid w:val="009E7B14"/>
    <w:rsid w:val="009F0AC3"/>
    <w:rsid w:val="009F0D2D"/>
    <w:rsid w:val="009F0E3F"/>
    <w:rsid w:val="009F1A4B"/>
    <w:rsid w:val="009F76B2"/>
    <w:rsid w:val="00A001EF"/>
    <w:rsid w:val="00A03381"/>
    <w:rsid w:val="00A036B0"/>
    <w:rsid w:val="00A16182"/>
    <w:rsid w:val="00A17E44"/>
    <w:rsid w:val="00A21D4A"/>
    <w:rsid w:val="00A220C4"/>
    <w:rsid w:val="00A22D45"/>
    <w:rsid w:val="00A2593B"/>
    <w:rsid w:val="00A25A0C"/>
    <w:rsid w:val="00A31BDA"/>
    <w:rsid w:val="00A32EAF"/>
    <w:rsid w:val="00A33B39"/>
    <w:rsid w:val="00A3573A"/>
    <w:rsid w:val="00A363F5"/>
    <w:rsid w:val="00A3725E"/>
    <w:rsid w:val="00A409C0"/>
    <w:rsid w:val="00A41420"/>
    <w:rsid w:val="00A430FE"/>
    <w:rsid w:val="00A433F8"/>
    <w:rsid w:val="00A4398B"/>
    <w:rsid w:val="00A43DFF"/>
    <w:rsid w:val="00A470C1"/>
    <w:rsid w:val="00A51473"/>
    <w:rsid w:val="00A51C72"/>
    <w:rsid w:val="00A52D84"/>
    <w:rsid w:val="00A53F16"/>
    <w:rsid w:val="00A55ACF"/>
    <w:rsid w:val="00A572BC"/>
    <w:rsid w:val="00A605CE"/>
    <w:rsid w:val="00A62838"/>
    <w:rsid w:val="00A650DF"/>
    <w:rsid w:val="00A65A4F"/>
    <w:rsid w:val="00A717DB"/>
    <w:rsid w:val="00A71E1A"/>
    <w:rsid w:val="00A72FBE"/>
    <w:rsid w:val="00A7318F"/>
    <w:rsid w:val="00A76393"/>
    <w:rsid w:val="00A76976"/>
    <w:rsid w:val="00A77DC3"/>
    <w:rsid w:val="00A81ACC"/>
    <w:rsid w:val="00A86610"/>
    <w:rsid w:val="00A8744C"/>
    <w:rsid w:val="00A87CBC"/>
    <w:rsid w:val="00A90A74"/>
    <w:rsid w:val="00A919AC"/>
    <w:rsid w:val="00A92137"/>
    <w:rsid w:val="00A94751"/>
    <w:rsid w:val="00A96BF0"/>
    <w:rsid w:val="00A97DE9"/>
    <w:rsid w:val="00AA0AF7"/>
    <w:rsid w:val="00AA0C2C"/>
    <w:rsid w:val="00AA1780"/>
    <w:rsid w:val="00AA47B5"/>
    <w:rsid w:val="00AB028F"/>
    <w:rsid w:val="00AB3767"/>
    <w:rsid w:val="00AB3DD7"/>
    <w:rsid w:val="00AB4024"/>
    <w:rsid w:val="00AB5022"/>
    <w:rsid w:val="00AB55E7"/>
    <w:rsid w:val="00AC1850"/>
    <w:rsid w:val="00AC1FCF"/>
    <w:rsid w:val="00AC2730"/>
    <w:rsid w:val="00AC29E0"/>
    <w:rsid w:val="00AC30BA"/>
    <w:rsid w:val="00AC3E55"/>
    <w:rsid w:val="00AC64D4"/>
    <w:rsid w:val="00AD51D6"/>
    <w:rsid w:val="00AD60E1"/>
    <w:rsid w:val="00AD79E6"/>
    <w:rsid w:val="00AD7DD2"/>
    <w:rsid w:val="00AE0D26"/>
    <w:rsid w:val="00AE1E5D"/>
    <w:rsid w:val="00AE2D90"/>
    <w:rsid w:val="00AE386F"/>
    <w:rsid w:val="00AE721B"/>
    <w:rsid w:val="00AE726E"/>
    <w:rsid w:val="00AF226E"/>
    <w:rsid w:val="00AF3BDD"/>
    <w:rsid w:val="00AF50EB"/>
    <w:rsid w:val="00B010D1"/>
    <w:rsid w:val="00B059C9"/>
    <w:rsid w:val="00B06238"/>
    <w:rsid w:val="00B06396"/>
    <w:rsid w:val="00B12E08"/>
    <w:rsid w:val="00B14166"/>
    <w:rsid w:val="00B14248"/>
    <w:rsid w:val="00B14D23"/>
    <w:rsid w:val="00B16534"/>
    <w:rsid w:val="00B2027B"/>
    <w:rsid w:val="00B20C61"/>
    <w:rsid w:val="00B228BD"/>
    <w:rsid w:val="00B22A6E"/>
    <w:rsid w:val="00B23085"/>
    <w:rsid w:val="00B2312A"/>
    <w:rsid w:val="00B242EF"/>
    <w:rsid w:val="00B258B8"/>
    <w:rsid w:val="00B25D0C"/>
    <w:rsid w:val="00B300DD"/>
    <w:rsid w:val="00B30CDD"/>
    <w:rsid w:val="00B33946"/>
    <w:rsid w:val="00B34EB5"/>
    <w:rsid w:val="00B364F1"/>
    <w:rsid w:val="00B41E98"/>
    <w:rsid w:val="00B42C1E"/>
    <w:rsid w:val="00B45174"/>
    <w:rsid w:val="00B46B01"/>
    <w:rsid w:val="00B4727D"/>
    <w:rsid w:val="00B47CC5"/>
    <w:rsid w:val="00B47D1A"/>
    <w:rsid w:val="00B512E4"/>
    <w:rsid w:val="00B57198"/>
    <w:rsid w:val="00B639E7"/>
    <w:rsid w:val="00B70537"/>
    <w:rsid w:val="00B713DF"/>
    <w:rsid w:val="00B758AC"/>
    <w:rsid w:val="00B75AD3"/>
    <w:rsid w:val="00B83C93"/>
    <w:rsid w:val="00B84CC9"/>
    <w:rsid w:val="00B968C9"/>
    <w:rsid w:val="00BA1FF9"/>
    <w:rsid w:val="00BA2356"/>
    <w:rsid w:val="00BA2B55"/>
    <w:rsid w:val="00BA6024"/>
    <w:rsid w:val="00BB155F"/>
    <w:rsid w:val="00BB1563"/>
    <w:rsid w:val="00BB265E"/>
    <w:rsid w:val="00BB47D4"/>
    <w:rsid w:val="00BB7118"/>
    <w:rsid w:val="00BC1D6D"/>
    <w:rsid w:val="00BC4420"/>
    <w:rsid w:val="00BC57EC"/>
    <w:rsid w:val="00BD237A"/>
    <w:rsid w:val="00BD27A3"/>
    <w:rsid w:val="00BD5CFF"/>
    <w:rsid w:val="00BD76E8"/>
    <w:rsid w:val="00BE29FE"/>
    <w:rsid w:val="00BE47DF"/>
    <w:rsid w:val="00BE6604"/>
    <w:rsid w:val="00BF27E4"/>
    <w:rsid w:val="00BF2837"/>
    <w:rsid w:val="00BF2890"/>
    <w:rsid w:val="00BF29D0"/>
    <w:rsid w:val="00BF29E1"/>
    <w:rsid w:val="00BF2D89"/>
    <w:rsid w:val="00BF4A32"/>
    <w:rsid w:val="00BF50F0"/>
    <w:rsid w:val="00BF73CE"/>
    <w:rsid w:val="00C0040E"/>
    <w:rsid w:val="00C0174B"/>
    <w:rsid w:val="00C06C17"/>
    <w:rsid w:val="00C071D6"/>
    <w:rsid w:val="00C12788"/>
    <w:rsid w:val="00C13DB7"/>
    <w:rsid w:val="00C152D4"/>
    <w:rsid w:val="00C15394"/>
    <w:rsid w:val="00C16E77"/>
    <w:rsid w:val="00C17013"/>
    <w:rsid w:val="00C1737B"/>
    <w:rsid w:val="00C20822"/>
    <w:rsid w:val="00C210E8"/>
    <w:rsid w:val="00C219D2"/>
    <w:rsid w:val="00C252C9"/>
    <w:rsid w:val="00C3575D"/>
    <w:rsid w:val="00C36298"/>
    <w:rsid w:val="00C37F48"/>
    <w:rsid w:val="00C41465"/>
    <w:rsid w:val="00C41669"/>
    <w:rsid w:val="00C426AC"/>
    <w:rsid w:val="00C44E65"/>
    <w:rsid w:val="00C540F6"/>
    <w:rsid w:val="00C550C4"/>
    <w:rsid w:val="00C573FA"/>
    <w:rsid w:val="00C614C2"/>
    <w:rsid w:val="00C61B99"/>
    <w:rsid w:val="00C6226C"/>
    <w:rsid w:val="00C62B68"/>
    <w:rsid w:val="00C635F5"/>
    <w:rsid w:val="00C63EFC"/>
    <w:rsid w:val="00C6561C"/>
    <w:rsid w:val="00C71FBB"/>
    <w:rsid w:val="00C72553"/>
    <w:rsid w:val="00C77AC3"/>
    <w:rsid w:val="00C81CA5"/>
    <w:rsid w:val="00C8316D"/>
    <w:rsid w:val="00C90E9F"/>
    <w:rsid w:val="00C92EF5"/>
    <w:rsid w:val="00C930E7"/>
    <w:rsid w:val="00C94F13"/>
    <w:rsid w:val="00C94F4E"/>
    <w:rsid w:val="00C95A57"/>
    <w:rsid w:val="00C96E26"/>
    <w:rsid w:val="00C97D52"/>
    <w:rsid w:val="00CA1587"/>
    <w:rsid w:val="00CA58D6"/>
    <w:rsid w:val="00CA71C8"/>
    <w:rsid w:val="00CB230A"/>
    <w:rsid w:val="00CB238E"/>
    <w:rsid w:val="00CB3823"/>
    <w:rsid w:val="00CB49DE"/>
    <w:rsid w:val="00CB5403"/>
    <w:rsid w:val="00CB6124"/>
    <w:rsid w:val="00CB6C74"/>
    <w:rsid w:val="00CC02DB"/>
    <w:rsid w:val="00CC3568"/>
    <w:rsid w:val="00CC4379"/>
    <w:rsid w:val="00CC4BE5"/>
    <w:rsid w:val="00CC6994"/>
    <w:rsid w:val="00CD0EA3"/>
    <w:rsid w:val="00CD1CC7"/>
    <w:rsid w:val="00CD39DD"/>
    <w:rsid w:val="00CD3CA3"/>
    <w:rsid w:val="00CD3E7D"/>
    <w:rsid w:val="00CD48FB"/>
    <w:rsid w:val="00CD4E82"/>
    <w:rsid w:val="00CD57A6"/>
    <w:rsid w:val="00CD5FDA"/>
    <w:rsid w:val="00CD6340"/>
    <w:rsid w:val="00CE124B"/>
    <w:rsid w:val="00CE3FB7"/>
    <w:rsid w:val="00CE5822"/>
    <w:rsid w:val="00CE71C8"/>
    <w:rsid w:val="00CF03DA"/>
    <w:rsid w:val="00CF074B"/>
    <w:rsid w:val="00CF1584"/>
    <w:rsid w:val="00CF1B1B"/>
    <w:rsid w:val="00CF3791"/>
    <w:rsid w:val="00CF3B35"/>
    <w:rsid w:val="00CF4193"/>
    <w:rsid w:val="00CF46E2"/>
    <w:rsid w:val="00CF4D84"/>
    <w:rsid w:val="00CF5034"/>
    <w:rsid w:val="00CF673C"/>
    <w:rsid w:val="00CF7369"/>
    <w:rsid w:val="00D0285C"/>
    <w:rsid w:val="00D02EDE"/>
    <w:rsid w:val="00D031FF"/>
    <w:rsid w:val="00D03B8E"/>
    <w:rsid w:val="00D04F7C"/>
    <w:rsid w:val="00D061AA"/>
    <w:rsid w:val="00D06975"/>
    <w:rsid w:val="00D07A82"/>
    <w:rsid w:val="00D138BF"/>
    <w:rsid w:val="00D15369"/>
    <w:rsid w:val="00D170A2"/>
    <w:rsid w:val="00D24763"/>
    <w:rsid w:val="00D24C10"/>
    <w:rsid w:val="00D253C6"/>
    <w:rsid w:val="00D260AD"/>
    <w:rsid w:val="00D26CB3"/>
    <w:rsid w:val="00D320FC"/>
    <w:rsid w:val="00D336BD"/>
    <w:rsid w:val="00D373C7"/>
    <w:rsid w:val="00D44105"/>
    <w:rsid w:val="00D52873"/>
    <w:rsid w:val="00D6104C"/>
    <w:rsid w:val="00D62484"/>
    <w:rsid w:val="00D62CC1"/>
    <w:rsid w:val="00D63423"/>
    <w:rsid w:val="00D64F85"/>
    <w:rsid w:val="00D652DC"/>
    <w:rsid w:val="00D66849"/>
    <w:rsid w:val="00D67772"/>
    <w:rsid w:val="00D70522"/>
    <w:rsid w:val="00D70F24"/>
    <w:rsid w:val="00D72680"/>
    <w:rsid w:val="00D74FC9"/>
    <w:rsid w:val="00D76ACE"/>
    <w:rsid w:val="00D76BA0"/>
    <w:rsid w:val="00D804CE"/>
    <w:rsid w:val="00D82A59"/>
    <w:rsid w:val="00D82F32"/>
    <w:rsid w:val="00D837F5"/>
    <w:rsid w:val="00D84CF8"/>
    <w:rsid w:val="00D91B19"/>
    <w:rsid w:val="00D944CF"/>
    <w:rsid w:val="00D961EA"/>
    <w:rsid w:val="00D962F1"/>
    <w:rsid w:val="00D97F12"/>
    <w:rsid w:val="00DA70A5"/>
    <w:rsid w:val="00DA791E"/>
    <w:rsid w:val="00DA7ED1"/>
    <w:rsid w:val="00DB06C0"/>
    <w:rsid w:val="00DB0B8D"/>
    <w:rsid w:val="00DB2DB0"/>
    <w:rsid w:val="00DB34C2"/>
    <w:rsid w:val="00DB4E6B"/>
    <w:rsid w:val="00DB7A7C"/>
    <w:rsid w:val="00DC432C"/>
    <w:rsid w:val="00DD18A1"/>
    <w:rsid w:val="00DD27B8"/>
    <w:rsid w:val="00DD416C"/>
    <w:rsid w:val="00DD6FA1"/>
    <w:rsid w:val="00DE0429"/>
    <w:rsid w:val="00DE044C"/>
    <w:rsid w:val="00DE0800"/>
    <w:rsid w:val="00DE0EB1"/>
    <w:rsid w:val="00DE0ED6"/>
    <w:rsid w:val="00DE38EA"/>
    <w:rsid w:val="00DE57EC"/>
    <w:rsid w:val="00DE6527"/>
    <w:rsid w:val="00DF1A04"/>
    <w:rsid w:val="00DF2D68"/>
    <w:rsid w:val="00DF4311"/>
    <w:rsid w:val="00DF642E"/>
    <w:rsid w:val="00DF665F"/>
    <w:rsid w:val="00DF66B7"/>
    <w:rsid w:val="00DF77DA"/>
    <w:rsid w:val="00DF787C"/>
    <w:rsid w:val="00E00096"/>
    <w:rsid w:val="00E007D3"/>
    <w:rsid w:val="00E050BD"/>
    <w:rsid w:val="00E06438"/>
    <w:rsid w:val="00E06AE9"/>
    <w:rsid w:val="00E1499E"/>
    <w:rsid w:val="00E1511A"/>
    <w:rsid w:val="00E15ECD"/>
    <w:rsid w:val="00E160E9"/>
    <w:rsid w:val="00E17422"/>
    <w:rsid w:val="00E220E2"/>
    <w:rsid w:val="00E22890"/>
    <w:rsid w:val="00E30250"/>
    <w:rsid w:val="00E30BB1"/>
    <w:rsid w:val="00E34F98"/>
    <w:rsid w:val="00E35D21"/>
    <w:rsid w:val="00E36DE2"/>
    <w:rsid w:val="00E37842"/>
    <w:rsid w:val="00E42606"/>
    <w:rsid w:val="00E43D5B"/>
    <w:rsid w:val="00E5405C"/>
    <w:rsid w:val="00E54638"/>
    <w:rsid w:val="00E577F4"/>
    <w:rsid w:val="00E624F3"/>
    <w:rsid w:val="00E66AEB"/>
    <w:rsid w:val="00E66FC7"/>
    <w:rsid w:val="00E6760E"/>
    <w:rsid w:val="00E725D9"/>
    <w:rsid w:val="00E73CA3"/>
    <w:rsid w:val="00E74617"/>
    <w:rsid w:val="00E7475A"/>
    <w:rsid w:val="00E75482"/>
    <w:rsid w:val="00E75EA3"/>
    <w:rsid w:val="00E76B0B"/>
    <w:rsid w:val="00E76F13"/>
    <w:rsid w:val="00E85B2E"/>
    <w:rsid w:val="00E90D9A"/>
    <w:rsid w:val="00E9199A"/>
    <w:rsid w:val="00E924F8"/>
    <w:rsid w:val="00E92BD3"/>
    <w:rsid w:val="00E95B54"/>
    <w:rsid w:val="00E97D2D"/>
    <w:rsid w:val="00EA0F33"/>
    <w:rsid w:val="00EA137F"/>
    <w:rsid w:val="00EA2220"/>
    <w:rsid w:val="00EA2F0B"/>
    <w:rsid w:val="00EA44B1"/>
    <w:rsid w:val="00EA694F"/>
    <w:rsid w:val="00EA7CBD"/>
    <w:rsid w:val="00EA7EC0"/>
    <w:rsid w:val="00EB02B1"/>
    <w:rsid w:val="00EB6189"/>
    <w:rsid w:val="00EB7087"/>
    <w:rsid w:val="00EB72A6"/>
    <w:rsid w:val="00EC04C3"/>
    <w:rsid w:val="00EC0C1B"/>
    <w:rsid w:val="00EC18D0"/>
    <w:rsid w:val="00EC3626"/>
    <w:rsid w:val="00EC37CC"/>
    <w:rsid w:val="00EC4CEA"/>
    <w:rsid w:val="00EC59EB"/>
    <w:rsid w:val="00EC740E"/>
    <w:rsid w:val="00EC7ABD"/>
    <w:rsid w:val="00EC7DE7"/>
    <w:rsid w:val="00ED1A0E"/>
    <w:rsid w:val="00ED1AE5"/>
    <w:rsid w:val="00ED1CAB"/>
    <w:rsid w:val="00ED4713"/>
    <w:rsid w:val="00ED664C"/>
    <w:rsid w:val="00EE1C8F"/>
    <w:rsid w:val="00EE2F20"/>
    <w:rsid w:val="00EE3F73"/>
    <w:rsid w:val="00EF1149"/>
    <w:rsid w:val="00EF4628"/>
    <w:rsid w:val="00EF7137"/>
    <w:rsid w:val="00F01ADD"/>
    <w:rsid w:val="00F05B29"/>
    <w:rsid w:val="00F20159"/>
    <w:rsid w:val="00F207A6"/>
    <w:rsid w:val="00F23F3A"/>
    <w:rsid w:val="00F25C77"/>
    <w:rsid w:val="00F268F7"/>
    <w:rsid w:val="00F310DF"/>
    <w:rsid w:val="00F32248"/>
    <w:rsid w:val="00F34000"/>
    <w:rsid w:val="00F361B1"/>
    <w:rsid w:val="00F37BFE"/>
    <w:rsid w:val="00F42073"/>
    <w:rsid w:val="00F4307C"/>
    <w:rsid w:val="00F432B1"/>
    <w:rsid w:val="00F46D2B"/>
    <w:rsid w:val="00F474C1"/>
    <w:rsid w:val="00F47EC0"/>
    <w:rsid w:val="00F51A99"/>
    <w:rsid w:val="00F53052"/>
    <w:rsid w:val="00F54FBA"/>
    <w:rsid w:val="00F56731"/>
    <w:rsid w:val="00F56F34"/>
    <w:rsid w:val="00F57A10"/>
    <w:rsid w:val="00F63FEA"/>
    <w:rsid w:val="00F656DE"/>
    <w:rsid w:val="00F669D6"/>
    <w:rsid w:val="00F678B5"/>
    <w:rsid w:val="00F73443"/>
    <w:rsid w:val="00F74746"/>
    <w:rsid w:val="00F76A36"/>
    <w:rsid w:val="00F82C13"/>
    <w:rsid w:val="00F8573E"/>
    <w:rsid w:val="00F8649B"/>
    <w:rsid w:val="00F867C7"/>
    <w:rsid w:val="00F9141D"/>
    <w:rsid w:val="00F94F67"/>
    <w:rsid w:val="00FA14AF"/>
    <w:rsid w:val="00FA2A1C"/>
    <w:rsid w:val="00FA3CEC"/>
    <w:rsid w:val="00FA5CAF"/>
    <w:rsid w:val="00FA7CE3"/>
    <w:rsid w:val="00FA7D12"/>
    <w:rsid w:val="00FB2E1F"/>
    <w:rsid w:val="00FB41C9"/>
    <w:rsid w:val="00FC0FA7"/>
    <w:rsid w:val="00FC1AAF"/>
    <w:rsid w:val="00FC335C"/>
    <w:rsid w:val="00FC6585"/>
    <w:rsid w:val="00FC68AA"/>
    <w:rsid w:val="00FD059B"/>
    <w:rsid w:val="00FD1152"/>
    <w:rsid w:val="00FD46D3"/>
    <w:rsid w:val="00FD4760"/>
    <w:rsid w:val="00FD6028"/>
    <w:rsid w:val="00FD6681"/>
    <w:rsid w:val="00FD7AC3"/>
    <w:rsid w:val="00FE0118"/>
    <w:rsid w:val="00FE0803"/>
    <w:rsid w:val="00FE1FD6"/>
    <w:rsid w:val="00FE2AED"/>
    <w:rsid w:val="00FE3418"/>
    <w:rsid w:val="00FE3F3E"/>
    <w:rsid w:val="00FE3F79"/>
    <w:rsid w:val="00FE43B5"/>
    <w:rsid w:val="00FF1C39"/>
    <w:rsid w:val="00FF2BC2"/>
    <w:rsid w:val="00FF301E"/>
    <w:rsid w:val="00FF3CAC"/>
    <w:rsid w:val="00FF4A14"/>
    <w:rsid w:val="00FF5D41"/>
    <w:rsid w:val="00FF6EA5"/>
    <w:rsid w:val="00FF7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EFC6B5"/>
  <w14:defaultImageDpi w14:val="96"/>
  <w15:docId w15:val="{11E5D529-0B89-4FBD-B84C-E7B8ED66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EFC"/>
    <w:pPr>
      <w:spacing w:after="160" w:line="259" w:lineRule="auto"/>
    </w:pPr>
    <w:rPr>
      <w:sz w:val="22"/>
      <w:szCs w:val="22"/>
    </w:rPr>
  </w:style>
  <w:style w:type="paragraph" w:styleId="1">
    <w:name w:val="heading 1"/>
    <w:basedOn w:val="a0"/>
    <w:link w:val="10"/>
    <w:qFormat/>
    <w:rsid w:val="00EC59EB"/>
    <w:pPr>
      <w:spacing w:before="120" w:after="240" w:line="240" w:lineRule="auto"/>
      <w:jc w:val="both"/>
      <w:outlineLvl w:val="0"/>
    </w:pPr>
    <w:rPr>
      <w:rFonts w:ascii="Times New Roman" w:hAnsi="Times New Roman"/>
      <w:b/>
      <w:bCs/>
      <w:kern w:val="24"/>
      <w:sz w:val="24"/>
      <w:szCs w:val="24"/>
      <w:lang w:val="en-US" w:eastAsia="en-US"/>
    </w:rPr>
  </w:style>
  <w:style w:type="paragraph" w:styleId="2">
    <w:name w:val="heading 2"/>
    <w:basedOn w:val="a0"/>
    <w:link w:val="20"/>
    <w:qFormat/>
    <w:rsid w:val="0069142D"/>
    <w:pPr>
      <w:widowControl w:val="0"/>
      <w:numPr>
        <w:numId w:val="25"/>
      </w:numPr>
      <w:spacing w:before="120" w:line="240" w:lineRule="auto"/>
      <w:jc w:val="both"/>
      <w:outlineLvl w:val="1"/>
    </w:pPr>
    <w:rPr>
      <w:rFonts w:ascii="Arial" w:hAnsi="Arial" w:cs="Arial"/>
      <w:b/>
      <w:bCs/>
      <w:iCs/>
      <w:lang w:eastAsia="en-US"/>
    </w:rPr>
  </w:style>
  <w:style w:type="paragraph" w:styleId="3">
    <w:name w:val="heading 3"/>
    <w:basedOn w:val="a0"/>
    <w:link w:val="30"/>
    <w:qFormat/>
    <w:rsid w:val="00EC59EB"/>
    <w:pPr>
      <w:spacing w:before="120" w:after="240" w:line="240" w:lineRule="auto"/>
      <w:jc w:val="both"/>
      <w:outlineLvl w:val="2"/>
    </w:pPr>
    <w:rPr>
      <w:rFonts w:ascii="Times New Roman" w:hAnsi="Times New Roman"/>
      <w:bCs/>
      <w:kern w:val="24"/>
      <w:sz w:val="24"/>
      <w:szCs w:val="24"/>
      <w:lang w:val="en-US" w:eastAsia="en-US"/>
    </w:rPr>
  </w:style>
  <w:style w:type="paragraph" w:styleId="4">
    <w:name w:val="heading 4"/>
    <w:basedOn w:val="a0"/>
    <w:link w:val="40"/>
    <w:qFormat/>
    <w:rsid w:val="00EC59EB"/>
    <w:pPr>
      <w:spacing w:before="120" w:after="240" w:line="240" w:lineRule="auto"/>
      <w:jc w:val="both"/>
      <w:outlineLvl w:val="3"/>
    </w:pPr>
    <w:rPr>
      <w:rFonts w:ascii="Times New Roman" w:hAnsi="Times New Roman"/>
      <w:bCs/>
      <w:kern w:val="24"/>
      <w:sz w:val="24"/>
      <w:szCs w:val="24"/>
      <w:lang w:val="en-US" w:eastAsia="en-US"/>
    </w:rPr>
  </w:style>
  <w:style w:type="paragraph" w:styleId="5">
    <w:name w:val="heading 5"/>
    <w:basedOn w:val="a0"/>
    <w:link w:val="50"/>
    <w:qFormat/>
    <w:rsid w:val="00EC59EB"/>
    <w:pPr>
      <w:spacing w:before="120" w:after="240" w:line="240" w:lineRule="auto"/>
      <w:jc w:val="both"/>
      <w:outlineLvl w:val="4"/>
    </w:pPr>
    <w:rPr>
      <w:rFonts w:ascii="Times New Roman" w:hAnsi="Times New Roman"/>
      <w:bCs/>
      <w:iCs/>
      <w:kern w:val="24"/>
      <w:sz w:val="24"/>
      <w:szCs w:val="24"/>
      <w:lang w:val="en-US" w:eastAsia="en-US"/>
    </w:rPr>
  </w:style>
  <w:style w:type="paragraph" w:styleId="6">
    <w:name w:val="heading 6"/>
    <w:basedOn w:val="a0"/>
    <w:link w:val="60"/>
    <w:qFormat/>
    <w:rsid w:val="00EC59EB"/>
    <w:pPr>
      <w:spacing w:before="120" w:after="240" w:line="240" w:lineRule="auto"/>
      <w:jc w:val="both"/>
      <w:outlineLvl w:val="5"/>
    </w:pPr>
    <w:rPr>
      <w:rFonts w:ascii="Times New Roman" w:hAnsi="Times New Roman"/>
      <w:bCs/>
      <w:kern w:val="24"/>
      <w:sz w:val="24"/>
      <w:szCs w:val="24"/>
      <w:lang w:val="en-US" w:eastAsia="en-US"/>
    </w:rPr>
  </w:style>
  <w:style w:type="paragraph" w:styleId="7">
    <w:name w:val="heading 7"/>
    <w:basedOn w:val="a0"/>
    <w:link w:val="70"/>
    <w:qFormat/>
    <w:rsid w:val="00EC59EB"/>
    <w:pPr>
      <w:spacing w:before="120" w:after="240" w:line="240" w:lineRule="auto"/>
      <w:jc w:val="both"/>
      <w:outlineLvl w:val="6"/>
    </w:pPr>
    <w:rPr>
      <w:rFonts w:ascii="Times New Roman" w:hAnsi="Times New Roman"/>
      <w:kern w:val="24"/>
      <w:sz w:val="24"/>
      <w:szCs w:val="24"/>
      <w:lang w:val="en-US" w:eastAsia="en-US"/>
    </w:rPr>
  </w:style>
  <w:style w:type="paragraph" w:styleId="8">
    <w:name w:val="heading 8"/>
    <w:basedOn w:val="a0"/>
    <w:link w:val="80"/>
    <w:qFormat/>
    <w:rsid w:val="00EC59EB"/>
    <w:pPr>
      <w:spacing w:before="120" w:after="240" w:line="240" w:lineRule="auto"/>
      <w:jc w:val="both"/>
      <w:outlineLvl w:val="7"/>
    </w:pPr>
    <w:rPr>
      <w:rFonts w:ascii="Times New Roman" w:hAnsi="Times New Roman"/>
      <w:iCs/>
      <w:kern w:val="24"/>
      <w:sz w:val="24"/>
      <w:szCs w:val="24"/>
      <w:lang w:val="en-US" w:eastAsia="en-US"/>
    </w:rPr>
  </w:style>
  <w:style w:type="paragraph" w:styleId="9">
    <w:name w:val="heading 9"/>
    <w:basedOn w:val="a0"/>
    <w:link w:val="90"/>
    <w:qFormat/>
    <w:rsid w:val="00EC59EB"/>
    <w:pPr>
      <w:spacing w:before="120" w:after="240" w:line="240" w:lineRule="auto"/>
      <w:jc w:val="both"/>
      <w:outlineLvl w:val="8"/>
    </w:pPr>
    <w:rPr>
      <w:rFonts w:ascii="Times New Roman" w:hAnsi="Times New Roman"/>
      <w:kern w:val="24"/>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table" w:styleId="a4">
    <w:name w:val="Table Grid"/>
    <w:basedOn w:val="a2"/>
    <w:uiPriority w:val="39"/>
    <w:rsid w:val="0002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524F"/>
    <w:pPr>
      <w:tabs>
        <w:tab w:val="center" w:pos="4677"/>
        <w:tab w:val="right" w:pos="9355"/>
      </w:tabs>
    </w:pPr>
  </w:style>
  <w:style w:type="character" w:customStyle="1" w:styleId="a6">
    <w:name w:val="Верхний колонтитул Знак"/>
    <w:link w:val="a5"/>
    <w:uiPriority w:val="99"/>
    <w:rsid w:val="0034524F"/>
    <w:rPr>
      <w:sz w:val="22"/>
      <w:szCs w:val="22"/>
    </w:rPr>
  </w:style>
  <w:style w:type="paragraph" w:styleId="a7">
    <w:name w:val="footer"/>
    <w:basedOn w:val="a"/>
    <w:link w:val="a8"/>
    <w:uiPriority w:val="99"/>
    <w:unhideWhenUsed/>
    <w:rsid w:val="0034524F"/>
    <w:pPr>
      <w:tabs>
        <w:tab w:val="center" w:pos="4677"/>
        <w:tab w:val="right" w:pos="9355"/>
      </w:tabs>
    </w:pPr>
  </w:style>
  <w:style w:type="character" w:customStyle="1" w:styleId="a8">
    <w:name w:val="Нижний колонтитул Знак"/>
    <w:link w:val="a7"/>
    <w:uiPriority w:val="99"/>
    <w:rsid w:val="0034524F"/>
    <w:rPr>
      <w:sz w:val="22"/>
      <w:szCs w:val="22"/>
    </w:rPr>
  </w:style>
  <w:style w:type="character" w:styleId="a9">
    <w:name w:val="annotation reference"/>
    <w:uiPriority w:val="99"/>
    <w:semiHidden/>
    <w:unhideWhenUsed/>
    <w:rsid w:val="004B55E9"/>
    <w:rPr>
      <w:sz w:val="16"/>
      <w:szCs w:val="16"/>
    </w:rPr>
  </w:style>
  <w:style w:type="paragraph" w:styleId="aa">
    <w:name w:val="annotation text"/>
    <w:basedOn w:val="a"/>
    <w:link w:val="ab"/>
    <w:uiPriority w:val="99"/>
    <w:unhideWhenUsed/>
    <w:rsid w:val="004B55E9"/>
    <w:rPr>
      <w:sz w:val="20"/>
      <w:szCs w:val="20"/>
    </w:rPr>
  </w:style>
  <w:style w:type="character" w:customStyle="1" w:styleId="ab">
    <w:name w:val="Текст примечания Знак"/>
    <w:basedOn w:val="a1"/>
    <w:link w:val="aa"/>
    <w:uiPriority w:val="99"/>
    <w:rsid w:val="004B55E9"/>
  </w:style>
  <w:style w:type="paragraph" w:styleId="ac">
    <w:name w:val="annotation subject"/>
    <w:basedOn w:val="aa"/>
    <w:next w:val="aa"/>
    <w:link w:val="ad"/>
    <w:uiPriority w:val="99"/>
    <w:semiHidden/>
    <w:unhideWhenUsed/>
    <w:rsid w:val="004B55E9"/>
    <w:rPr>
      <w:b/>
      <w:bCs/>
    </w:rPr>
  </w:style>
  <w:style w:type="character" w:customStyle="1" w:styleId="ad">
    <w:name w:val="Тема примечания Знак"/>
    <w:link w:val="ac"/>
    <w:uiPriority w:val="99"/>
    <w:semiHidden/>
    <w:rsid w:val="004B55E9"/>
    <w:rPr>
      <w:b/>
      <w:bCs/>
    </w:rPr>
  </w:style>
  <w:style w:type="paragraph" w:styleId="ae">
    <w:name w:val="Balloon Text"/>
    <w:basedOn w:val="a"/>
    <w:link w:val="af"/>
    <w:uiPriority w:val="99"/>
    <w:semiHidden/>
    <w:unhideWhenUsed/>
    <w:rsid w:val="004B55E9"/>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4B55E9"/>
    <w:rPr>
      <w:rFonts w:ascii="Segoe UI" w:hAnsi="Segoe UI" w:cs="Segoe UI"/>
      <w:sz w:val="18"/>
      <w:szCs w:val="18"/>
    </w:rPr>
  </w:style>
  <w:style w:type="character" w:customStyle="1" w:styleId="10">
    <w:name w:val="Заголовок 1 Знак"/>
    <w:link w:val="1"/>
    <w:rsid w:val="00EC59EB"/>
    <w:rPr>
      <w:rFonts w:ascii="Times New Roman" w:hAnsi="Times New Roman"/>
      <w:b/>
      <w:bCs/>
      <w:kern w:val="24"/>
      <w:sz w:val="24"/>
      <w:szCs w:val="24"/>
      <w:lang w:val="en-US" w:eastAsia="en-US"/>
    </w:rPr>
  </w:style>
  <w:style w:type="character" w:customStyle="1" w:styleId="20">
    <w:name w:val="Заголовок 2 Знак"/>
    <w:link w:val="2"/>
    <w:rsid w:val="0069142D"/>
    <w:rPr>
      <w:rFonts w:ascii="Arial" w:hAnsi="Arial" w:cs="Arial"/>
      <w:b/>
      <w:bCs/>
      <w:iCs/>
      <w:sz w:val="22"/>
      <w:szCs w:val="22"/>
      <w:lang w:eastAsia="en-US"/>
    </w:rPr>
  </w:style>
  <w:style w:type="character" w:customStyle="1" w:styleId="30">
    <w:name w:val="Заголовок 3 Знак"/>
    <w:link w:val="3"/>
    <w:rsid w:val="00EC59EB"/>
    <w:rPr>
      <w:rFonts w:ascii="Times New Roman" w:hAnsi="Times New Roman"/>
      <w:bCs/>
      <w:kern w:val="24"/>
      <w:sz w:val="24"/>
      <w:szCs w:val="24"/>
      <w:lang w:val="en-US" w:eastAsia="en-US"/>
    </w:rPr>
  </w:style>
  <w:style w:type="character" w:customStyle="1" w:styleId="40">
    <w:name w:val="Заголовок 4 Знак"/>
    <w:link w:val="4"/>
    <w:rsid w:val="00EC59EB"/>
    <w:rPr>
      <w:rFonts w:ascii="Times New Roman" w:hAnsi="Times New Roman"/>
      <w:bCs/>
      <w:kern w:val="24"/>
      <w:sz w:val="24"/>
      <w:szCs w:val="24"/>
      <w:lang w:val="en-US" w:eastAsia="en-US"/>
    </w:rPr>
  </w:style>
  <w:style w:type="character" w:customStyle="1" w:styleId="50">
    <w:name w:val="Заголовок 5 Знак"/>
    <w:link w:val="5"/>
    <w:rsid w:val="00EC59EB"/>
    <w:rPr>
      <w:rFonts w:ascii="Times New Roman" w:hAnsi="Times New Roman"/>
      <w:bCs/>
      <w:iCs/>
      <w:kern w:val="24"/>
      <w:sz w:val="24"/>
      <w:szCs w:val="24"/>
      <w:lang w:val="en-US" w:eastAsia="en-US"/>
    </w:rPr>
  </w:style>
  <w:style w:type="character" w:customStyle="1" w:styleId="60">
    <w:name w:val="Заголовок 6 Знак"/>
    <w:link w:val="6"/>
    <w:rsid w:val="00EC59EB"/>
    <w:rPr>
      <w:rFonts w:ascii="Times New Roman" w:hAnsi="Times New Roman"/>
      <w:bCs/>
      <w:kern w:val="24"/>
      <w:sz w:val="24"/>
      <w:szCs w:val="24"/>
      <w:lang w:val="en-US" w:eastAsia="en-US"/>
    </w:rPr>
  </w:style>
  <w:style w:type="character" w:customStyle="1" w:styleId="70">
    <w:name w:val="Заголовок 7 Знак"/>
    <w:link w:val="7"/>
    <w:rsid w:val="00EC59EB"/>
    <w:rPr>
      <w:rFonts w:ascii="Times New Roman" w:hAnsi="Times New Roman"/>
      <w:kern w:val="24"/>
      <w:sz w:val="24"/>
      <w:szCs w:val="24"/>
    </w:rPr>
  </w:style>
  <w:style w:type="character" w:customStyle="1" w:styleId="80">
    <w:name w:val="Заголовок 8 Знак"/>
    <w:link w:val="8"/>
    <w:rsid w:val="00EC59EB"/>
    <w:rPr>
      <w:rFonts w:ascii="Times New Roman" w:hAnsi="Times New Roman"/>
      <w:iCs/>
      <w:kern w:val="24"/>
      <w:sz w:val="24"/>
      <w:szCs w:val="24"/>
      <w:lang w:val="en-US" w:eastAsia="en-US"/>
    </w:rPr>
  </w:style>
  <w:style w:type="character" w:customStyle="1" w:styleId="90">
    <w:name w:val="Заголовок 9 Знак"/>
    <w:link w:val="9"/>
    <w:rsid w:val="00EC59EB"/>
    <w:rPr>
      <w:rFonts w:ascii="Times New Roman" w:hAnsi="Times New Roman"/>
      <w:kern w:val="24"/>
      <w:sz w:val="24"/>
      <w:szCs w:val="24"/>
      <w:lang w:val="en-US" w:eastAsia="en-US"/>
    </w:rPr>
  </w:style>
  <w:style w:type="character" w:customStyle="1" w:styleId="Bold">
    <w:name w:val="Bold"/>
    <w:rsid w:val="00EC59EB"/>
    <w:rPr>
      <w:b/>
    </w:rPr>
  </w:style>
  <w:style w:type="paragraph" w:styleId="a0">
    <w:name w:val="Body Text"/>
    <w:basedOn w:val="a"/>
    <w:link w:val="af0"/>
    <w:uiPriority w:val="99"/>
    <w:semiHidden/>
    <w:unhideWhenUsed/>
    <w:rsid w:val="00EC59EB"/>
    <w:pPr>
      <w:spacing w:after="120"/>
    </w:pPr>
  </w:style>
  <w:style w:type="character" w:customStyle="1" w:styleId="af0">
    <w:name w:val="Основной текст Знак"/>
    <w:link w:val="a0"/>
    <w:uiPriority w:val="99"/>
    <w:semiHidden/>
    <w:rsid w:val="00EC59EB"/>
    <w:rPr>
      <w:sz w:val="22"/>
      <w:szCs w:val="22"/>
      <w:lang w:val="ru-RU" w:eastAsia="ru-RU"/>
    </w:rPr>
  </w:style>
  <w:style w:type="paragraph" w:styleId="af1">
    <w:name w:val="Body Text Indent"/>
    <w:basedOn w:val="a"/>
    <w:link w:val="af2"/>
    <w:uiPriority w:val="99"/>
    <w:semiHidden/>
    <w:unhideWhenUsed/>
    <w:rsid w:val="00A71E1A"/>
    <w:pPr>
      <w:spacing w:after="120"/>
      <w:ind w:left="360"/>
    </w:pPr>
  </w:style>
  <w:style w:type="character" w:customStyle="1" w:styleId="af2">
    <w:name w:val="Основной текст с отступом Знак"/>
    <w:link w:val="af1"/>
    <w:uiPriority w:val="99"/>
    <w:semiHidden/>
    <w:rsid w:val="00A71E1A"/>
    <w:rPr>
      <w:sz w:val="22"/>
      <w:szCs w:val="22"/>
      <w:lang w:val="ru-RU" w:eastAsia="ru-RU"/>
    </w:rPr>
  </w:style>
  <w:style w:type="paragraph" w:customStyle="1" w:styleId="iBT2">
    <w:name w:val="(i)BT2"/>
    <w:basedOn w:val="a"/>
    <w:rsid w:val="001B383F"/>
    <w:pPr>
      <w:numPr>
        <w:numId w:val="6"/>
      </w:numPr>
      <w:spacing w:after="240" w:line="240" w:lineRule="auto"/>
      <w:jc w:val="both"/>
    </w:pPr>
    <w:rPr>
      <w:rFonts w:ascii="Times New Roman" w:hAnsi="Times New Roman"/>
      <w:sz w:val="24"/>
      <w:szCs w:val="24"/>
      <w:lang w:val="en-US" w:eastAsia="en-US"/>
    </w:rPr>
  </w:style>
  <w:style w:type="character" w:customStyle="1" w:styleId="DocID">
    <w:name w:val="DocID"/>
    <w:rsid w:val="00277556"/>
    <w:rPr>
      <w:rFonts w:ascii="Times New Roman" w:hAnsi="Times New Roman" w:cs="Times New Roman"/>
      <w:b w:val="0"/>
      <w:bCs/>
      <w:i w:val="0"/>
      <w:caps w:val="0"/>
      <w:vanish w:val="0"/>
      <w:color w:val="000000"/>
      <w:sz w:val="18"/>
      <w:szCs w:val="22"/>
      <w:u w:val="none"/>
      <w:lang w:val="en-US"/>
    </w:rPr>
  </w:style>
  <w:style w:type="paragraph" w:styleId="af3">
    <w:name w:val="footnote text"/>
    <w:basedOn w:val="a"/>
    <w:link w:val="af4"/>
    <w:uiPriority w:val="99"/>
    <w:semiHidden/>
    <w:unhideWhenUsed/>
    <w:rsid w:val="00281A0D"/>
    <w:rPr>
      <w:sz w:val="20"/>
      <w:szCs w:val="20"/>
    </w:rPr>
  </w:style>
  <w:style w:type="character" w:customStyle="1" w:styleId="af4">
    <w:name w:val="Текст сноски Знак"/>
    <w:basedOn w:val="a1"/>
    <w:link w:val="af3"/>
    <w:uiPriority w:val="99"/>
    <w:semiHidden/>
    <w:rsid w:val="00281A0D"/>
  </w:style>
  <w:style w:type="character" w:styleId="af5">
    <w:name w:val="footnote reference"/>
    <w:uiPriority w:val="99"/>
    <w:semiHidden/>
    <w:unhideWhenUsed/>
    <w:rsid w:val="00281A0D"/>
    <w:rPr>
      <w:vertAlign w:val="superscript"/>
    </w:rPr>
  </w:style>
  <w:style w:type="character" w:styleId="af6">
    <w:name w:val="Hyperlink"/>
    <w:uiPriority w:val="99"/>
    <w:unhideWhenUsed/>
    <w:rsid w:val="000C3024"/>
    <w:rPr>
      <w:color w:val="0000FF"/>
      <w:u w:val="single"/>
    </w:rPr>
  </w:style>
  <w:style w:type="paragraph" w:customStyle="1" w:styleId="WCPageNumber">
    <w:name w:val="WCPageNumber"/>
    <w:basedOn w:val="a"/>
    <w:link w:val="WCPageNumberChar"/>
    <w:rsid w:val="005F1C48"/>
    <w:pPr>
      <w:spacing w:before="40" w:after="0" w:line="360" w:lineRule="auto"/>
      <w:ind w:right="6" w:firstLine="4668"/>
    </w:pPr>
    <w:rPr>
      <w:rFonts w:ascii="Times New Roman" w:hAnsi="Times New Roman"/>
      <w:bCs/>
      <w:sz w:val="24"/>
    </w:rPr>
  </w:style>
  <w:style w:type="character" w:customStyle="1" w:styleId="WCPageNumberChar">
    <w:name w:val="WCPageNumber Char"/>
    <w:link w:val="WCPageNumber"/>
    <w:rsid w:val="005F1C48"/>
    <w:rPr>
      <w:rFonts w:ascii="Times New Roman" w:hAnsi="Times New Roman"/>
      <w:bCs/>
      <w:sz w:val="24"/>
      <w:szCs w:val="22"/>
      <w:lang w:val="ru-RU" w:eastAsia="ru-RU"/>
    </w:rPr>
  </w:style>
  <w:style w:type="paragraph" w:styleId="af7">
    <w:name w:val="Revision"/>
    <w:hidden/>
    <w:uiPriority w:val="99"/>
    <w:semiHidden/>
    <w:rsid w:val="00FE2AED"/>
    <w:rPr>
      <w:sz w:val="22"/>
      <w:szCs w:val="22"/>
    </w:rPr>
  </w:style>
  <w:style w:type="paragraph" w:styleId="af8">
    <w:name w:val="TOC Heading"/>
    <w:basedOn w:val="1"/>
    <w:next w:val="a"/>
    <w:uiPriority w:val="39"/>
    <w:unhideWhenUsed/>
    <w:qFormat/>
    <w:rsid w:val="006E4BEE"/>
    <w:pPr>
      <w:keepNext/>
      <w:keepLines/>
      <w:spacing w:before="240" w:after="0" w:line="259" w:lineRule="auto"/>
      <w:jc w:val="left"/>
      <w:outlineLvl w:val="9"/>
    </w:pPr>
    <w:rPr>
      <w:rFonts w:ascii="Calibri Light" w:hAnsi="Calibri Light"/>
      <w:b w:val="0"/>
      <w:bCs w:val="0"/>
      <w:color w:val="2E74B5"/>
      <w:kern w:val="0"/>
      <w:sz w:val="32"/>
      <w:szCs w:val="32"/>
      <w:lang w:val="ru-RU" w:eastAsia="ru-RU"/>
    </w:rPr>
  </w:style>
  <w:style w:type="paragraph" w:styleId="11">
    <w:name w:val="toc 1"/>
    <w:basedOn w:val="a"/>
    <w:next w:val="a"/>
    <w:autoRedefine/>
    <w:uiPriority w:val="39"/>
    <w:unhideWhenUsed/>
    <w:rsid w:val="00CD5FDA"/>
    <w:pPr>
      <w:tabs>
        <w:tab w:val="right" w:leader="dot" w:pos="9679"/>
      </w:tabs>
    </w:pPr>
    <w:rPr>
      <w:rFonts w:ascii="Arial" w:hAnsi="Arial" w:cs="Arial"/>
      <w:b/>
      <w:noProof/>
    </w:rPr>
  </w:style>
  <w:style w:type="paragraph" w:styleId="31">
    <w:name w:val="toc 3"/>
    <w:basedOn w:val="a"/>
    <w:next w:val="a"/>
    <w:autoRedefine/>
    <w:uiPriority w:val="39"/>
    <w:unhideWhenUsed/>
    <w:rsid w:val="006E4BEE"/>
    <w:pPr>
      <w:ind w:left="440"/>
    </w:pPr>
  </w:style>
  <w:style w:type="paragraph" w:styleId="21">
    <w:name w:val="toc 2"/>
    <w:basedOn w:val="a"/>
    <w:next w:val="a"/>
    <w:autoRedefine/>
    <w:uiPriority w:val="39"/>
    <w:unhideWhenUsed/>
    <w:rsid w:val="00F32248"/>
    <w:pPr>
      <w:ind w:left="220"/>
    </w:pPr>
    <w:rPr>
      <w:rFonts w:ascii="Arial" w:hAnsi="Arial"/>
    </w:rPr>
  </w:style>
  <w:style w:type="character" w:customStyle="1" w:styleId="UnresolvedMention">
    <w:name w:val="Unresolved Mention"/>
    <w:uiPriority w:val="99"/>
    <w:semiHidden/>
    <w:unhideWhenUsed/>
    <w:rsid w:val="001A118C"/>
    <w:rPr>
      <w:color w:val="605E5C"/>
      <w:shd w:val="clear" w:color="auto" w:fill="E1DFDD"/>
    </w:rPr>
  </w:style>
  <w:style w:type="paragraph" w:styleId="af9">
    <w:name w:val="Normal (Web)"/>
    <w:basedOn w:val="a"/>
    <w:uiPriority w:val="99"/>
    <w:unhideWhenUsed/>
    <w:rsid w:val="002A14A3"/>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3601">
      <w:bodyDiv w:val="1"/>
      <w:marLeft w:val="0"/>
      <w:marRight w:val="0"/>
      <w:marTop w:val="0"/>
      <w:marBottom w:val="0"/>
      <w:divBdr>
        <w:top w:val="none" w:sz="0" w:space="0" w:color="auto"/>
        <w:left w:val="none" w:sz="0" w:space="0" w:color="auto"/>
        <w:bottom w:val="none" w:sz="0" w:space="0" w:color="auto"/>
        <w:right w:val="none" w:sz="0" w:space="0" w:color="auto"/>
      </w:divBdr>
    </w:div>
    <w:div w:id="249969523">
      <w:bodyDiv w:val="1"/>
      <w:marLeft w:val="0"/>
      <w:marRight w:val="0"/>
      <w:marTop w:val="0"/>
      <w:marBottom w:val="0"/>
      <w:divBdr>
        <w:top w:val="none" w:sz="0" w:space="0" w:color="auto"/>
        <w:left w:val="none" w:sz="0" w:space="0" w:color="auto"/>
        <w:bottom w:val="none" w:sz="0" w:space="0" w:color="auto"/>
        <w:right w:val="none" w:sz="0" w:space="0" w:color="auto"/>
      </w:divBdr>
    </w:div>
    <w:div w:id="303631969">
      <w:bodyDiv w:val="1"/>
      <w:marLeft w:val="0"/>
      <w:marRight w:val="0"/>
      <w:marTop w:val="0"/>
      <w:marBottom w:val="0"/>
      <w:divBdr>
        <w:top w:val="none" w:sz="0" w:space="0" w:color="auto"/>
        <w:left w:val="none" w:sz="0" w:space="0" w:color="auto"/>
        <w:bottom w:val="none" w:sz="0" w:space="0" w:color="auto"/>
        <w:right w:val="none" w:sz="0" w:space="0" w:color="auto"/>
      </w:divBdr>
    </w:div>
    <w:div w:id="522717569">
      <w:bodyDiv w:val="1"/>
      <w:marLeft w:val="0"/>
      <w:marRight w:val="0"/>
      <w:marTop w:val="0"/>
      <w:marBottom w:val="0"/>
      <w:divBdr>
        <w:top w:val="none" w:sz="0" w:space="0" w:color="auto"/>
        <w:left w:val="none" w:sz="0" w:space="0" w:color="auto"/>
        <w:bottom w:val="none" w:sz="0" w:space="0" w:color="auto"/>
        <w:right w:val="none" w:sz="0" w:space="0" w:color="auto"/>
      </w:divBdr>
    </w:div>
    <w:div w:id="579219940">
      <w:bodyDiv w:val="1"/>
      <w:marLeft w:val="0"/>
      <w:marRight w:val="0"/>
      <w:marTop w:val="0"/>
      <w:marBottom w:val="0"/>
      <w:divBdr>
        <w:top w:val="none" w:sz="0" w:space="0" w:color="auto"/>
        <w:left w:val="none" w:sz="0" w:space="0" w:color="auto"/>
        <w:bottom w:val="none" w:sz="0" w:space="0" w:color="auto"/>
        <w:right w:val="none" w:sz="0" w:space="0" w:color="auto"/>
      </w:divBdr>
    </w:div>
    <w:div w:id="691297841">
      <w:bodyDiv w:val="1"/>
      <w:marLeft w:val="0"/>
      <w:marRight w:val="0"/>
      <w:marTop w:val="0"/>
      <w:marBottom w:val="0"/>
      <w:divBdr>
        <w:top w:val="none" w:sz="0" w:space="0" w:color="auto"/>
        <w:left w:val="none" w:sz="0" w:space="0" w:color="auto"/>
        <w:bottom w:val="none" w:sz="0" w:space="0" w:color="auto"/>
        <w:right w:val="none" w:sz="0" w:space="0" w:color="auto"/>
      </w:divBdr>
    </w:div>
    <w:div w:id="727414659">
      <w:bodyDiv w:val="1"/>
      <w:marLeft w:val="0"/>
      <w:marRight w:val="0"/>
      <w:marTop w:val="0"/>
      <w:marBottom w:val="0"/>
      <w:divBdr>
        <w:top w:val="none" w:sz="0" w:space="0" w:color="auto"/>
        <w:left w:val="none" w:sz="0" w:space="0" w:color="auto"/>
        <w:bottom w:val="none" w:sz="0" w:space="0" w:color="auto"/>
        <w:right w:val="none" w:sz="0" w:space="0" w:color="auto"/>
      </w:divBdr>
    </w:div>
    <w:div w:id="1046298761">
      <w:bodyDiv w:val="1"/>
      <w:marLeft w:val="0"/>
      <w:marRight w:val="0"/>
      <w:marTop w:val="0"/>
      <w:marBottom w:val="0"/>
      <w:divBdr>
        <w:top w:val="none" w:sz="0" w:space="0" w:color="auto"/>
        <w:left w:val="none" w:sz="0" w:space="0" w:color="auto"/>
        <w:bottom w:val="none" w:sz="0" w:space="0" w:color="auto"/>
        <w:right w:val="none" w:sz="0" w:space="0" w:color="auto"/>
      </w:divBdr>
    </w:div>
    <w:div w:id="1270578783">
      <w:bodyDiv w:val="1"/>
      <w:marLeft w:val="0"/>
      <w:marRight w:val="0"/>
      <w:marTop w:val="0"/>
      <w:marBottom w:val="0"/>
      <w:divBdr>
        <w:top w:val="none" w:sz="0" w:space="0" w:color="auto"/>
        <w:left w:val="none" w:sz="0" w:space="0" w:color="auto"/>
        <w:bottom w:val="none" w:sz="0" w:space="0" w:color="auto"/>
        <w:right w:val="none" w:sz="0" w:space="0" w:color="auto"/>
      </w:divBdr>
    </w:div>
    <w:div w:id="1401710287">
      <w:bodyDiv w:val="1"/>
      <w:marLeft w:val="0"/>
      <w:marRight w:val="0"/>
      <w:marTop w:val="0"/>
      <w:marBottom w:val="0"/>
      <w:divBdr>
        <w:top w:val="none" w:sz="0" w:space="0" w:color="auto"/>
        <w:left w:val="none" w:sz="0" w:space="0" w:color="auto"/>
        <w:bottom w:val="none" w:sz="0" w:space="0" w:color="auto"/>
        <w:right w:val="none" w:sz="0" w:space="0" w:color="auto"/>
      </w:divBdr>
    </w:div>
    <w:div w:id="1535385321">
      <w:bodyDiv w:val="1"/>
      <w:marLeft w:val="0"/>
      <w:marRight w:val="0"/>
      <w:marTop w:val="0"/>
      <w:marBottom w:val="0"/>
      <w:divBdr>
        <w:top w:val="none" w:sz="0" w:space="0" w:color="auto"/>
        <w:left w:val="none" w:sz="0" w:space="0" w:color="auto"/>
        <w:bottom w:val="none" w:sz="0" w:space="0" w:color="auto"/>
        <w:right w:val="none" w:sz="0" w:space="0" w:color="auto"/>
      </w:divBdr>
    </w:div>
    <w:div w:id="1548877848">
      <w:bodyDiv w:val="1"/>
      <w:marLeft w:val="0"/>
      <w:marRight w:val="0"/>
      <w:marTop w:val="0"/>
      <w:marBottom w:val="0"/>
      <w:divBdr>
        <w:top w:val="none" w:sz="0" w:space="0" w:color="auto"/>
        <w:left w:val="none" w:sz="0" w:space="0" w:color="auto"/>
        <w:bottom w:val="none" w:sz="0" w:space="0" w:color="auto"/>
        <w:right w:val="none" w:sz="0" w:space="0" w:color="auto"/>
      </w:divBdr>
    </w:div>
    <w:div w:id="1609192815">
      <w:bodyDiv w:val="1"/>
      <w:marLeft w:val="0"/>
      <w:marRight w:val="0"/>
      <w:marTop w:val="0"/>
      <w:marBottom w:val="0"/>
      <w:divBdr>
        <w:top w:val="none" w:sz="0" w:space="0" w:color="auto"/>
        <w:left w:val="none" w:sz="0" w:space="0" w:color="auto"/>
        <w:bottom w:val="none" w:sz="0" w:space="0" w:color="auto"/>
        <w:right w:val="none" w:sz="0" w:space="0" w:color="auto"/>
      </w:divBdr>
    </w:div>
    <w:div w:id="1621182338">
      <w:bodyDiv w:val="1"/>
      <w:marLeft w:val="0"/>
      <w:marRight w:val="0"/>
      <w:marTop w:val="0"/>
      <w:marBottom w:val="0"/>
      <w:divBdr>
        <w:top w:val="none" w:sz="0" w:space="0" w:color="auto"/>
        <w:left w:val="none" w:sz="0" w:space="0" w:color="auto"/>
        <w:bottom w:val="none" w:sz="0" w:space="0" w:color="auto"/>
        <w:right w:val="none" w:sz="0" w:space="0" w:color="auto"/>
      </w:divBdr>
    </w:div>
    <w:div w:id="1668636322">
      <w:bodyDiv w:val="1"/>
      <w:marLeft w:val="0"/>
      <w:marRight w:val="0"/>
      <w:marTop w:val="0"/>
      <w:marBottom w:val="0"/>
      <w:divBdr>
        <w:top w:val="none" w:sz="0" w:space="0" w:color="auto"/>
        <w:left w:val="none" w:sz="0" w:space="0" w:color="auto"/>
        <w:bottom w:val="none" w:sz="0" w:space="0" w:color="auto"/>
        <w:right w:val="none" w:sz="0" w:space="0" w:color="auto"/>
      </w:divBdr>
    </w:div>
    <w:div w:id="1794785150">
      <w:bodyDiv w:val="1"/>
      <w:marLeft w:val="0"/>
      <w:marRight w:val="0"/>
      <w:marTop w:val="0"/>
      <w:marBottom w:val="0"/>
      <w:divBdr>
        <w:top w:val="none" w:sz="0" w:space="0" w:color="auto"/>
        <w:left w:val="none" w:sz="0" w:space="0" w:color="auto"/>
        <w:bottom w:val="none" w:sz="0" w:space="0" w:color="auto"/>
        <w:right w:val="none" w:sz="0" w:space="0" w:color="auto"/>
      </w:divBdr>
    </w:div>
    <w:div w:id="1839492960">
      <w:bodyDiv w:val="1"/>
      <w:marLeft w:val="0"/>
      <w:marRight w:val="0"/>
      <w:marTop w:val="0"/>
      <w:marBottom w:val="0"/>
      <w:divBdr>
        <w:top w:val="none" w:sz="0" w:space="0" w:color="auto"/>
        <w:left w:val="none" w:sz="0" w:space="0" w:color="auto"/>
        <w:bottom w:val="none" w:sz="0" w:space="0" w:color="auto"/>
        <w:right w:val="none" w:sz="0" w:space="0" w:color="auto"/>
      </w:divBdr>
    </w:div>
    <w:div w:id="1957101715">
      <w:bodyDiv w:val="1"/>
      <w:marLeft w:val="0"/>
      <w:marRight w:val="0"/>
      <w:marTop w:val="0"/>
      <w:marBottom w:val="0"/>
      <w:divBdr>
        <w:top w:val="none" w:sz="0" w:space="0" w:color="auto"/>
        <w:left w:val="none" w:sz="0" w:space="0" w:color="auto"/>
        <w:bottom w:val="none" w:sz="0" w:space="0" w:color="auto"/>
        <w:right w:val="none" w:sz="0" w:space="0" w:color="auto"/>
      </w:divBdr>
    </w:div>
    <w:div w:id="20255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al@enplus.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ultitran.com/m.exe?s=&#1073;&#1091;&#1093;&#1075;&#1072;&#1083;&#1090;&#1077;&#1088;&#1089;&#1082;&#1072;&#1103;+&#1086;&#1090;&#1095;&#1077;&#1090;&#1085;&#1086;&#1089;&#1090;&#1100;&amp;l1=2&amp;l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40</Pages>
  <Words>10862</Words>
  <Characters>83769</Characters>
  <Application>Microsoft Office Word</Application>
  <DocSecurity>0</DocSecurity>
  <Lines>698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94443</CharactersWithSpaces>
  <SharedDoc>false</SharedDoc>
  <HLinks>
    <vt:vector size="282" baseType="variant">
      <vt:variant>
        <vt:i4>5505135</vt:i4>
      </vt:variant>
      <vt:variant>
        <vt:i4>276</vt:i4>
      </vt:variant>
      <vt:variant>
        <vt:i4>0</vt:i4>
      </vt:variant>
      <vt:variant>
        <vt:i4>5</vt:i4>
      </vt:variant>
      <vt:variant>
        <vt:lpwstr>mailto:signal@enplus.ru</vt:lpwstr>
      </vt:variant>
      <vt:variant>
        <vt:lpwstr>
        </vt:lpwstr>
      </vt:variant>
      <vt:variant>
        <vt:i4>74514468</vt:i4>
      </vt:variant>
      <vt:variant>
        <vt:i4>273</vt:i4>
      </vt:variant>
      <vt:variant>
        <vt:i4>0</vt:i4>
      </vt:variant>
      <vt:variant>
        <vt:i4>5</vt:i4>
      </vt:variant>
      <vt:variant>
        <vt:lpwstr>https://www.multitran.com/m.exe?s=бухгалтерская+отчетность&amp;l1=2&amp;l2=1</vt:lpwstr>
      </vt:variant>
      <vt:variant>
        <vt:lpwstr>
        </vt:lpwstr>
      </vt:variant>
      <vt:variant>
        <vt:i4>1507390</vt:i4>
      </vt:variant>
      <vt:variant>
        <vt:i4>266</vt:i4>
      </vt:variant>
      <vt:variant>
        <vt:i4>0</vt:i4>
      </vt:variant>
      <vt:variant>
        <vt:i4>5</vt:i4>
      </vt:variant>
      <vt:variant>
        <vt:lpwstr>
        </vt:lpwstr>
      </vt:variant>
      <vt:variant>
        <vt:lpwstr>_Toc183358939</vt:lpwstr>
      </vt:variant>
      <vt:variant>
        <vt:i4>1507390</vt:i4>
      </vt:variant>
      <vt:variant>
        <vt:i4>260</vt:i4>
      </vt:variant>
      <vt:variant>
        <vt:i4>0</vt:i4>
      </vt:variant>
      <vt:variant>
        <vt:i4>5</vt:i4>
      </vt:variant>
      <vt:variant>
        <vt:lpwstr>
        </vt:lpwstr>
      </vt:variant>
      <vt:variant>
        <vt:lpwstr>_Toc183358938</vt:lpwstr>
      </vt:variant>
      <vt:variant>
        <vt:i4>1507390</vt:i4>
      </vt:variant>
      <vt:variant>
        <vt:i4>254</vt:i4>
      </vt:variant>
      <vt:variant>
        <vt:i4>0</vt:i4>
      </vt:variant>
      <vt:variant>
        <vt:i4>5</vt:i4>
      </vt:variant>
      <vt:variant>
        <vt:lpwstr>
        </vt:lpwstr>
      </vt:variant>
      <vt:variant>
        <vt:lpwstr>_Toc183358937</vt:lpwstr>
      </vt:variant>
      <vt:variant>
        <vt:i4>1507390</vt:i4>
      </vt:variant>
      <vt:variant>
        <vt:i4>248</vt:i4>
      </vt:variant>
      <vt:variant>
        <vt:i4>0</vt:i4>
      </vt:variant>
      <vt:variant>
        <vt:i4>5</vt:i4>
      </vt:variant>
      <vt:variant>
        <vt:lpwstr>
        </vt:lpwstr>
      </vt:variant>
      <vt:variant>
        <vt:lpwstr>_Toc183358936</vt:lpwstr>
      </vt:variant>
      <vt:variant>
        <vt:i4>1507390</vt:i4>
      </vt:variant>
      <vt:variant>
        <vt:i4>242</vt:i4>
      </vt:variant>
      <vt:variant>
        <vt:i4>0</vt:i4>
      </vt:variant>
      <vt:variant>
        <vt:i4>5</vt:i4>
      </vt:variant>
      <vt:variant>
        <vt:lpwstr>
        </vt:lpwstr>
      </vt:variant>
      <vt:variant>
        <vt:lpwstr>_Toc183358935</vt:lpwstr>
      </vt:variant>
      <vt:variant>
        <vt:i4>1507390</vt:i4>
      </vt:variant>
      <vt:variant>
        <vt:i4>236</vt:i4>
      </vt:variant>
      <vt:variant>
        <vt:i4>0</vt:i4>
      </vt:variant>
      <vt:variant>
        <vt:i4>5</vt:i4>
      </vt:variant>
      <vt:variant>
        <vt:lpwstr>
        </vt:lpwstr>
      </vt:variant>
      <vt:variant>
        <vt:lpwstr>_Toc183358934</vt:lpwstr>
      </vt:variant>
      <vt:variant>
        <vt:i4>1507390</vt:i4>
      </vt:variant>
      <vt:variant>
        <vt:i4>230</vt:i4>
      </vt:variant>
      <vt:variant>
        <vt:i4>0</vt:i4>
      </vt:variant>
      <vt:variant>
        <vt:i4>5</vt:i4>
      </vt:variant>
      <vt:variant>
        <vt:lpwstr>
        </vt:lpwstr>
      </vt:variant>
      <vt:variant>
        <vt:lpwstr>_Toc183358933</vt:lpwstr>
      </vt:variant>
      <vt:variant>
        <vt:i4>1507390</vt:i4>
      </vt:variant>
      <vt:variant>
        <vt:i4>224</vt:i4>
      </vt:variant>
      <vt:variant>
        <vt:i4>0</vt:i4>
      </vt:variant>
      <vt:variant>
        <vt:i4>5</vt:i4>
      </vt:variant>
      <vt:variant>
        <vt:lpwstr>
        </vt:lpwstr>
      </vt:variant>
      <vt:variant>
        <vt:lpwstr>_Toc183358932</vt:lpwstr>
      </vt:variant>
      <vt:variant>
        <vt:i4>1507390</vt:i4>
      </vt:variant>
      <vt:variant>
        <vt:i4>218</vt:i4>
      </vt:variant>
      <vt:variant>
        <vt:i4>0</vt:i4>
      </vt:variant>
      <vt:variant>
        <vt:i4>5</vt:i4>
      </vt:variant>
      <vt:variant>
        <vt:lpwstr>
        </vt:lpwstr>
      </vt:variant>
      <vt:variant>
        <vt:lpwstr>_Toc183358931</vt:lpwstr>
      </vt:variant>
      <vt:variant>
        <vt:i4>1507390</vt:i4>
      </vt:variant>
      <vt:variant>
        <vt:i4>212</vt:i4>
      </vt:variant>
      <vt:variant>
        <vt:i4>0</vt:i4>
      </vt:variant>
      <vt:variant>
        <vt:i4>5</vt:i4>
      </vt:variant>
      <vt:variant>
        <vt:lpwstr>
        </vt:lpwstr>
      </vt:variant>
      <vt:variant>
        <vt:lpwstr>_Toc183358930</vt:lpwstr>
      </vt:variant>
      <vt:variant>
        <vt:i4>1441854</vt:i4>
      </vt:variant>
      <vt:variant>
        <vt:i4>206</vt:i4>
      </vt:variant>
      <vt:variant>
        <vt:i4>0</vt:i4>
      </vt:variant>
      <vt:variant>
        <vt:i4>5</vt:i4>
      </vt:variant>
      <vt:variant>
        <vt:lpwstr>
        </vt:lpwstr>
      </vt:variant>
      <vt:variant>
        <vt:lpwstr>_Toc183358929</vt:lpwstr>
      </vt:variant>
      <vt:variant>
        <vt:i4>1441854</vt:i4>
      </vt:variant>
      <vt:variant>
        <vt:i4>200</vt:i4>
      </vt:variant>
      <vt:variant>
        <vt:i4>0</vt:i4>
      </vt:variant>
      <vt:variant>
        <vt:i4>5</vt:i4>
      </vt:variant>
      <vt:variant>
        <vt:lpwstr>
        </vt:lpwstr>
      </vt:variant>
      <vt:variant>
        <vt:lpwstr>_Toc183358928</vt:lpwstr>
      </vt:variant>
      <vt:variant>
        <vt:i4>1441854</vt:i4>
      </vt:variant>
      <vt:variant>
        <vt:i4>194</vt:i4>
      </vt:variant>
      <vt:variant>
        <vt:i4>0</vt:i4>
      </vt:variant>
      <vt:variant>
        <vt:i4>5</vt:i4>
      </vt:variant>
      <vt:variant>
        <vt:lpwstr>
        </vt:lpwstr>
      </vt:variant>
      <vt:variant>
        <vt:lpwstr>_Toc183358927</vt:lpwstr>
      </vt:variant>
      <vt:variant>
        <vt:i4>1441854</vt:i4>
      </vt:variant>
      <vt:variant>
        <vt:i4>188</vt:i4>
      </vt:variant>
      <vt:variant>
        <vt:i4>0</vt:i4>
      </vt:variant>
      <vt:variant>
        <vt:i4>5</vt:i4>
      </vt:variant>
      <vt:variant>
        <vt:lpwstr>
        </vt:lpwstr>
      </vt:variant>
      <vt:variant>
        <vt:lpwstr>_Toc183358926</vt:lpwstr>
      </vt:variant>
      <vt:variant>
        <vt:i4>1441854</vt:i4>
      </vt:variant>
      <vt:variant>
        <vt:i4>182</vt:i4>
      </vt:variant>
      <vt:variant>
        <vt:i4>0</vt:i4>
      </vt:variant>
      <vt:variant>
        <vt:i4>5</vt:i4>
      </vt:variant>
      <vt:variant>
        <vt:lpwstr>
        </vt:lpwstr>
      </vt:variant>
      <vt:variant>
        <vt:lpwstr>_Toc183358925</vt:lpwstr>
      </vt:variant>
      <vt:variant>
        <vt:i4>1441854</vt:i4>
      </vt:variant>
      <vt:variant>
        <vt:i4>176</vt:i4>
      </vt:variant>
      <vt:variant>
        <vt:i4>0</vt:i4>
      </vt:variant>
      <vt:variant>
        <vt:i4>5</vt:i4>
      </vt:variant>
      <vt:variant>
        <vt:lpwstr>
        </vt:lpwstr>
      </vt:variant>
      <vt:variant>
        <vt:lpwstr>_Toc183358924</vt:lpwstr>
      </vt:variant>
      <vt:variant>
        <vt:i4>1441854</vt:i4>
      </vt:variant>
      <vt:variant>
        <vt:i4>170</vt:i4>
      </vt:variant>
      <vt:variant>
        <vt:i4>0</vt:i4>
      </vt:variant>
      <vt:variant>
        <vt:i4>5</vt:i4>
      </vt:variant>
      <vt:variant>
        <vt:lpwstr>
        </vt:lpwstr>
      </vt:variant>
      <vt:variant>
        <vt:lpwstr>_Toc183358923</vt:lpwstr>
      </vt:variant>
      <vt:variant>
        <vt:i4>1441854</vt:i4>
      </vt:variant>
      <vt:variant>
        <vt:i4>164</vt:i4>
      </vt:variant>
      <vt:variant>
        <vt:i4>0</vt:i4>
      </vt:variant>
      <vt:variant>
        <vt:i4>5</vt:i4>
      </vt:variant>
      <vt:variant>
        <vt:lpwstr>
        </vt:lpwstr>
      </vt:variant>
      <vt:variant>
        <vt:lpwstr>_Toc183358922</vt:lpwstr>
      </vt:variant>
      <vt:variant>
        <vt:i4>1441854</vt:i4>
      </vt:variant>
      <vt:variant>
        <vt:i4>158</vt:i4>
      </vt:variant>
      <vt:variant>
        <vt:i4>0</vt:i4>
      </vt:variant>
      <vt:variant>
        <vt:i4>5</vt:i4>
      </vt:variant>
      <vt:variant>
        <vt:lpwstr>
        </vt:lpwstr>
      </vt:variant>
      <vt:variant>
        <vt:lpwstr>_Toc183358921</vt:lpwstr>
      </vt:variant>
      <vt:variant>
        <vt:i4>1441854</vt:i4>
      </vt:variant>
      <vt:variant>
        <vt:i4>152</vt:i4>
      </vt:variant>
      <vt:variant>
        <vt:i4>0</vt:i4>
      </vt:variant>
      <vt:variant>
        <vt:i4>5</vt:i4>
      </vt:variant>
      <vt:variant>
        <vt:lpwstr>
        </vt:lpwstr>
      </vt:variant>
      <vt:variant>
        <vt:lpwstr>_Toc183358920</vt:lpwstr>
      </vt:variant>
      <vt:variant>
        <vt:i4>1376318</vt:i4>
      </vt:variant>
      <vt:variant>
        <vt:i4>146</vt:i4>
      </vt:variant>
      <vt:variant>
        <vt:i4>0</vt:i4>
      </vt:variant>
      <vt:variant>
        <vt:i4>5</vt:i4>
      </vt:variant>
      <vt:variant>
        <vt:lpwstr>
        </vt:lpwstr>
      </vt:variant>
      <vt:variant>
        <vt:lpwstr>_Toc183358919</vt:lpwstr>
      </vt:variant>
      <vt:variant>
        <vt:i4>1376318</vt:i4>
      </vt:variant>
      <vt:variant>
        <vt:i4>140</vt:i4>
      </vt:variant>
      <vt:variant>
        <vt:i4>0</vt:i4>
      </vt:variant>
      <vt:variant>
        <vt:i4>5</vt:i4>
      </vt:variant>
      <vt:variant>
        <vt:lpwstr>
        </vt:lpwstr>
      </vt:variant>
      <vt:variant>
        <vt:lpwstr>_Toc183358918</vt:lpwstr>
      </vt:variant>
      <vt:variant>
        <vt:i4>1376318</vt:i4>
      </vt:variant>
      <vt:variant>
        <vt:i4>134</vt:i4>
      </vt:variant>
      <vt:variant>
        <vt:i4>0</vt:i4>
      </vt:variant>
      <vt:variant>
        <vt:i4>5</vt:i4>
      </vt:variant>
      <vt:variant>
        <vt:lpwstr>
        </vt:lpwstr>
      </vt:variant>
      <vt:variant>
        <vt:lpwstr>_Toc183358917</vt:lpwstr>
      </vt:variant>
      <vt:variant>
        <vt:i4>1376318</vt:i4>
      </vt:variant>
      <vt:variant>
        <vt:i4>128</vt:i4>
      </vt:variant>
      <vt:variant>
        <vt:i4>0</vt:i4>
      </vt:variant>
      <vt:variant>
        <vt:i4>5</vt:i4>
      </vt:variant>
      <vt:variant>
        <vt:lpwstr>
        </vt:lpwstr>
      </vt:variant>
      <vt:variant>
        <vt:lpwstr>_Toc183358916</vt:lpwstr>
      </vt:variant>
      <vt:variant>
        <vt:i4>1376318</vt:i4>
      </vt:variant>
      <vt:variant>
        <vt:i4>122</vt:i4>
      </vt:variant>
      <vt:variant>
        <vt:i4>0</vt:i4>
      </vt:variant>
      <vt:variant>
        <vt:i4>5</vt:i4>
      </vt:variant>
      <vt:variant>
        <vt:lpwstr>
        </vt:lpwstr>
      </vt:variant>
      <vt:variant>
        <vt:lpwstr>_Toc183358915</vt:lpwstr>
      </vt:variant>
      <vt:variant>
        <vt:i4>1376318</vt:i4>
      </vt:variant>
      <vt:variant>
        <vt:i4>116</vt:i4>
      </vt:variant>
      <vt:variant>
        <vt:i4>0</vt:i4>
      </vt:variant>
      <vt:variant>
        <vt:i4>5</vt:i4>
      </vt:variant>
      <vt:variant>
        <vt:lpwstr>
        </vt:lpwstr>
      </vt:variant>
      <vt:variant>
        <vt:lpwstr>_Toc183358914</vt:lpwstr>
      </vt:variant>
      <vt:variant>
        <vt:i4>1376318</vt:i4>
      </vt:variant>
      <vt:variant>
        <vt:i4>110</vt:i4>
      </vt:variant>
      <vt:variant>
        <vt:i4>0</vt:i4>
      </vt:variant>
      <vt:variant>
        <vt:i4>5</vt:i4>
      </vt:variant>
      <vt:variant>
        <vt:lpwstr>
        </vt:lpwstr>
      </vt:variant>
      <vt:variant>
        <vt:lpwstr>_Toc183358913</vt:lpwstr>
      </vt:variant>
      <vt:variant>
        <vt:i4>1376318</vt:i4>
      </vt:variant>
      <vt:variant>
        <vt:i4>104</vt:i4>
      </vt:variant>
      <vt:variant>
        <vt:i4>0</vt:i4>
      </vt:variant>
      <vt:variant>
        <vt:i4>5</vt:i4>
      </vt:variant>
      <vt:variant>
        <vt:lpwstr>
        </vt:lpwstr>
      </vt:variant>
      <vt:variant>
        <vt:lpwstr>_Toc183358912</vt:lpwstr>
      </vt:variant>
      <vt:variant>
        <vt:i4>1376318</vt:i4>
      </vt:variant>
      <vt:variant>
        <vt:i4>98</vt:i4>
      </vt:variant>
      <vt:variant>
        <vt:i4>0</vt:i4>
      </vt:variant>
      <vt:variant>
        <vt:i4>5</vt:i4>
      </vt:variant>
      <vt:variant>
        <vt:lpwstr>
        </vt:lpwstr>
      </vt:variant>
      <vt:variant>
        <vt:lpwstr>_Toc183358911</vt:lpwstr>
      </vt:variant>
      <vt:variant>
        <vt:i4>1376318</vt:i4>
      </vt:variant>
      <vt:variant>
        <vt:i4>92</vt:i4>
      </vt:variant>
      <vt:variant>
        <vt:i4>0</vt:i4>
      </vt:variant>
      <vt:variant>
        <vt:i4>5</vt:i4>
      </vt:variant>
      <vt:variant>
        <vt:lpwstr>
        </vt:lpwstr>
      </vt:variant>
      <vt:variant>
        <vt:lpwstr>_Toc183358910</vt:lpwstr>
      </vt:variant>
      <vt:variant>
        <vt:i4>1310782</vt:i4>
      </vt:variant>
      <vt:variant>
        <vt:i4>86</vt:i4>
      </vt:variant>
      <vt:variant>
        <vt:i4>0</vt:i4>
      </vt:variant>
      <vt:variant>
        <vt:i4>5</vt:i4>
      </vt:variant>
      <vt:variant>
        <vt:lpwstr>
        </vt:lpwstr>
      </vt:variant>
      <vt:variant>
        <vt:lpwstr>_Toc183358909</vt:lpwstr>
      </vt:variant>
      <vt:variant>
        <vt:i4>1310782</vt:i4>
      </vt:variant>
      <vt:variant>
        <vt:i4>80</vt:i4>
      </vt:variant>
      <vt:variant>
        <vt:i4>0</vt:i4>
      </vt:variant>
      <vt:variant>
        <vt:i4>5</vt:i4>
      </vt:variant>
      <vt:variant>
        <vt:lpwstr>
        </vt:lpwstr>
      </vt:variant>
      <vt:variant>
        <vt:lpwstr>_Toc183358908</vt:lpwstr>
      </vt:variant>
      <vt:variant>
        <vt:i4>1310782</vt:i4>
      </vt:variant>
      <vt:variant>
        <vt:i4>74</vt:i4>
      </vt:variant>
      <vt:variant>
        <vt:i4>0</vt:i4>
      </vt:variant>
      <vt:variant>
        <vt:i4>5</vt:i4>
      </vt:variant>
      <vt:variant>
        <vt:lpwstr>
        </vt:lpwstr>
      </vt:variant>
      <vt:variant>
        <vt:lpwstr>_Toc183358907</vt:lpwstr>
      </vt:variant>
      <vt:variant>
        <vt:i4>1310782</vt:i4>
      </vt:variant>
      <vt:variant>
        <vt:i4>68</vt:i4>
      </vt:variant>
      <vt:variant>
        <vt:i4>0</vt:i4>
      </vt:variant>
      <vt:variant>
        <vt:i4>5</vt:i4>
      </vt:variant>
      <vt:variant>
        <vt:lpwstr>
        </vt:lpwstr>
      </vt:variant>
      <vt:variant>
        <vt:lpwstr>_Toc183358906</vt:lpwstr>
      </vt:variant>
      <vt:variant>
        <vt:i4>1310782</vt:i4>
      </vt:variant>
      <vt:variant>
        <vt:i4>62</vt:i4>
      </vt:variant>
      <vt:variant>
        <vt:i4>0</vt:i4>
      </vt:variant>
      <vt:variant>
        <vt:i4>5</vt:i4>
      </vt:variant>
      <vt:variant>
        <vt:lpwstr>
        </vt:lpwstr>
      </vt:variant>
      <vt:variant>
        <vt:lpwstr>_Toc183358905</vt:lpwstr>
      </vt:variant>
      <vt:variant>
        <vt:i4>1310782</vt:i4>
      </vt:variant>
      <vt:variant>
        <vt:i4>56</vt:i4>
      </vt:variant>
      <vt:variant>
        <vt:i4>0</vt:i4>
      </vt:variant>
      <vt:variant>
        <vt:i4>5</vt:i4>
      </vt:variant>
      <vt:variant>
        <vt:lpwstr>
        </vt:lpwstr>
      </vt:variant>
      <vt:variant>
        <vt:lpwstr>_Toc183358904</vt:lpwstr>
      </vt:variant>
      <vt:variant>
        <vt:i4>1310782</vt:i4>
      </vt:variant>
      <vt:variant>
        <vt:i4>50</vt:i4>
      </vt:variant>
      <vt:variant>
        <vt:i4>0</vt:i4>
      </vt:variant>
      <vt:variant>
        <vt:i4>5</vt:i4>
      </vt:variant>
      <vt:variant>
        <vt:lpwstr>
        </vt:lpwstr>
      </vt:variant>
      <vt:variant>
        <vt:lpwstr>_Toc183358903</vt:lpwstr>
      </vt:variant>
      <vt:variant>
        <vt:i4>1310782</vt:i4>
      </vt:variant>
      <vt:variant>
        <vt:i4>44</vt:i4>
      </vt:variant>
      <vt:variant>
        <vt:i4>0</vt:i4>
      </vt:variant>
      <vt:variant>
        <vt:i4>5</vt:i4>
      </vt:variant>
      <vt:variant>
        <vt:lpwstr>
        </vt:lpwstr>
      </vt:variant>
      <vt:variant>
        <vt:lpwstr>_Toc183358902</vt:lpwstr>
      </vt:variant>
      <vt:variant>
        <vt:i4>1310782</vt:i4>
      </vt:variant>
      <vt:variant>
        <vt:i4>38</vt:i4>
      </vt:variant>
      <vt:variant>
        <vt:i4>0</vt:i4>
      </vt:variant>
      <vt:variant>
        <vt:i4>5</vt:i4>
      </vt:variant>
      <vt:variant>
        <vt:lpwstr>
        </vt:lpwstr>
      </vt:variant>
      <vt:variant>
        <vt:lpwstr>_Toc183358901</vt:lpwstr>
      </vt:variant>
      <vt:variant>
        <vt:i4>1310782</vt:i4>
      </vt:variant>
      <vt:variant>
        <vt:i4>32</vt:i4>
      </vt:variant>
      <vt:variant>
        <vt:i4>0</vt:i4>
      </vt:variant>
      <vt:variant>
        <vt:i4>5</vt:i4>
      </vt:variant>
      <vt:variant>
        <vt:lpwstr>
        </vt:lpwstr>
      </vt:variant>
      <vt:variant>
        <vt:lpwstr>_Toc183358900</vt:lpwstr>
      </vt:variant>
      <vt:variant>
        <vt:i4>1900607</vt:i4>
      </vt:variant>
      <vt:variant>
        <vt:i4>26</vt:i4>
      </vt:variant>
      <vt:variant>
        <vt:i4>0</vt:i4>
      </vt:variant>
      <vt:variant>
        <vt:i4>5</vt:i4>
      </vt:variant>
      <vt:variant>
        <vt:lpwstr>
        </vt:lpwstr>
      </vt:variant>
      <vt:variant>
        <vt:lpwstr>_Toc183358899</vt:lpwstr>
      </vt:variant>
      <vt:variant>
        <vt:i4>1900607</vt:i4>
      </vt:variant>
      <vt:variant>
        <vt:i4>20</vt:i4>
      </vt:variant>
      <vt:variant>
        <vt:i4>0</vt:i4>
      </vt:variant>
      <vt:variant>
        <vt:i4>5</vt:i4>
      </vt:variant>
      <vt:variant>
        <vt:lpwstr>
        </vt:lpwstr>
      </vt:variant>
      <vt:variant>
        <vt:lpwstr>_Toc183358898</vt:lpwstr>
      </vt:variant>
      <vt:variant>
        <vt:i4>1900607</vt:i4>
      </vt:variant>
      <vt:variant>
        <vt:i4>14</vt:i4>
      </vt:variant>
      <vt:variant>
        <vt:i4>0</vt:i4>
      </vt:variant>
      <vt:variant>
        <vt:i4>5</vt:i4>
      </vt:variant>
      <vt:variant>
        <vt:lpwstr>
        </vt:lpwstr>
      </vt:variant>
      <vt:variant>
        <vt:lpwstr>_Toc183358897</vt:lpwstr>
      </vt:variant>
      <vt:variant>
        <vt:i4>1900607</vt:i4>
      </vt:variant>
      <vt:variant>
        <vt:i4>8</vt:i4>
      </vt:variant>
      <vt:variant>
        <vt:i4>0</vt:i4>
      </vt:variant>
      <vt:variant>
        <vt:i4>5</vt:i4>
      </vt:variant>
      <vt:variant>
        <vt:lpwstr>
        </vt:lpwstr>
      </vt:variant>
      <vt:variant>
        <vt:lpwstr>_Toc183358896</vt:lpwstr>
      </vt:variant>
      <vt:variant>
        <vt:i4>1900607</vt:i4>
      </vt:variant>
      <vt:variant>
        <vt:i4>2</vt:i4>
      </vt:variant>
      <vt:variant>
        <vt:i4>0</vt:i4>
      </vt:variant>
      <vt:variant>
        <vt:i4>5</vt:i4>
      </vt:variant>
      <vt:variant>
        <vt:lpwstr>
        </vt:lpwstr>
      </vt:variant>
      <vt:variant>
        <vt:lpwstr>_Toc183358895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Дусов Тимур Донович</dc:creator>
  <cp:keywords/>
  <cp:lastModifiedBy>Rodionov Dmitriy</cp:lastModifiedBy>
  <cp:revision>10</cp:revision>
  <dcterms:created xsi:type="dcterms:W3CDTF">2025-06-10T07:53:00Z</dcterms:created>
  <dcterms:modified xsi:type="dcterms:W3CDTF">2025-09-26T02:30:00Z</dcterms:modified>
</cp:coreProperties>
</file>